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8626" w14:textId="77777777" w:rsidR="005A726C" w:rsidRPr="00A924B3" w:rsidRDefault="00A924B3">
      <w:pPr>
        <w:pStyle w:val="Heading1"/>
        <w:ind w:left="265" w:right="185"/>
        <w:rPr>
          <w:color w:val="000000"/>
          <w:lang w:val="mn-MN"/>
        </w:rPr>
      </w:pPr>
      <w:r>
        <w:rPr>
          <w:lang w:val="mn-MN"/>
        </w:rPr>
        <w:t>Теологийн үндсэн ойлголтууд</w:t>
      </w:r>
      <w:r w:rsidR="00FF210A" w:rsidRPr="00A924B3">
        <w:rPr>
          <w:color w:val="000000"/>
          <w:lang w:val="mn-MN"/>
        </w:rPr>
        <w:t xml:space="preserve"> – </w:t>
      </w:r>
      <w:r w:rsidR="00FF210A" w:rsidRPr="00A924B3">
        <w:rPr>
          <w:lang w:val="mn-MN"/>
        </w:rPr>
        <w:t>Модуль нэг</w:t>
      </w:r>
      <w:r w:rsidR="00FF210A" w:rsidRPr="00A924B3">
        <w:rPr>
          <w:color w:val="000000"/>
          <w:lang w:val="mn-MN"/>
        </w:rPr>
        <w:t xml:space="preserve"> – </w:t>
      </w:r>
      <w:r w:rsidR="00FF210A" w:rsidRPr="00A924B3">
        <w:rPr>
          <w:lang w:val="mn-MN"/>
        </w:rPr>
        <w:t>Итгэлийн үндсэн тунхаглалууд</w:t>
      </w:r>
    </w:p>
    <w:p w14:paraId="00123946" w14:textId="77777777" w:rsidR="005A726C" w:rsidRPr="00A924B3" w:rsidRDefault="00FF210A">
      <w:pPr>
        <w:pStyle w:val="Heading1"/>
        <w:ind w:left="265" w:right="185"/>
        <w:rPr>
          <w:color w:val="000000"/>
          <w:lang w:val="mn-MN"/>
        </w:rPr>
      </w:pPr>
      <w:r w:rsidRPr="00A924B3">
        <w:rPr>
          <w:lang w:val="mn-MN"/>
        </w:rPr>
        <w:t>Хэлэлцүүлгийн асуултууд</w:t>
      </w:r>
      <w:r w:rsidRPr="00A924B3">
        <w:rPr>
          <w:color w:val="000000"/>
          <w:lang w:val="mn-MN"/>
        </w:rPr>
        <w:t xml:space="preserve"> </w:t>
      </w:r>
    </w:p>
    <w:p w14:paraId="562BE142" w14:textId="77777777" w:rsidR="005A726C" w:rsidRPr="00A924B3" w:rsidRDefault="005A726C">
      <w:pPr>
        <w:rPr>
          <w:color w:val="000000"/>
          <w:lang w:val="mn-MN"/>
        </w:rPr>
      </w:pPr>
    </w:p>
    <w:p w14:paraId="6C6D8EF8" w14:textId="77777777" w:rsidR="005A726C" w:rsidRPr="00A924B3" w:rsidRDefault="00FF210A">
      <w:pPr>
        <w:numPr>
          <w:ilvl w:val="0"/>
          <w:numId w:val="3"/>
        </w:numPr>
        <w:rPr>
          <w:color w:val="000000"/>
          <w:lang w:val="mn-MN"/>
        </w:rPr>
      </w:pPr>
      <w:r w:rsidRPr="00A924B3">
        <w:rPr>
          <w:lang w:val="mn-MN"/>
        </w:rPr>
        <w:t>Энэ хичээлээс сурсан хамгийн чухал зүйл тань юу байсан бэ? Эсвэл танд энэ хичээлээс сайн ойлгоогүй зүйл байна уу</w:t>
      </w:r>
      <w:r w:rsidRPr="00A924B3">
        <w:rPr>
          <w:color w:val="000000"/>
          <w:lang w:val="mn-MN"/>
        </w:rPr>
        <w:t>?</w:t>
      </w:r>
    </w:p>
    <w:p w14:paraId="4212C072" w14:textId="77777777" w:rsidR="005A726C" w:rsidRPr="00A924B3" w:rsidRDefault="005A726C">
      <w:pPr>
        <w:rPr>
          <w:color w:val="000000"/>
          <w:lang w:val="mn-MN"/>
        </w:rPr>
      </w:pPr>
    </w:p>
    <w:p w14:paraId="646DB518" w14:textId="77777777" w:rsidR="005A726C" w:rsidRPr="00A924B3" w:rsidRDefault="005A726C">
      <w:pPr>
        <w:rPr>
          <w:color w:val="000000"/>
          <w:lang w:val="mn-MN"/>
        </w:rPr>
      </w:pPr>
    </w:p>
    <w:p w14:paraId="5FC95832" w14:textId="77777777" w:rsidR="005A726C" w:rsidRPr="00A924B3" w:rsidRDefault="00A924B3">
      <w:pPr>
        <w:numPr>
          <w:ilvl w:val="0"/>
          <w:numId w:val="3"/>
        </w:numPr>
        <w:tabs>
          <w:tab w:val="left" w:pos="360"/>
        </w:tabs>
        <w:rPr>
          <w:color w:val="000000"/>
          <w:lang w:val="mn-MN"/>
        </w:rPr>
      </w:pPr>
      <w:r>
        <w:rPr>
          <w:lang w:val="mn-MN"/>
        </w:rPr>
        <w:t xml:space="preserve">Чуулган </w:t>
      </w:r>
      <w:r w:rsidR="00CA30DF">
        <w:rPr>
          <w:lang w:val="mn-MN"/>
        </w:rPr>
        <w:t xml:space="preserve">яагаад </w:t>
      </w:r>
      <w:r>
        <w:rPr>
          <w:lang w:val="mn-MN"/>
        </w:rPr>
        <w:t>тунхгийг бий болгон,</w:t>
      </w:r>
      <w:r w:rsidR="00CA30DF">
        <w:rPr>
          <w:lang w:val="mn-MN"/>
        </w:rPr>
        <w:t xml:space="preserve"> ашиглах нь чухал гэж</w:t>
      </w:r>
      <w:r w:rsidR="002650A0">
        <w:rPr>
          <w:lang w:val="mn-MN"/>
        </w:rPr>
        <w:t xml:space="preserve"> үзсэн </w:t>
      </w:r>
      <w:r w:rsidR="00FF210A" w:rsidRPr="00A924B3">
        <w:rPr>
          <w:lang w:val="mn-MN"/>
        </w:rPr>
        <w:t>бэ</w:t>
      </w:r>
      <w:r w:rsidR="00FF210A" w:rsidRPr="00A924B3">
        <w:rPr>
          <w:color w:val="000000"/>
          <w:lang w:val="mn-MN"/>
        </w:rPr>
        <w:t>?</w:t>
      </w:r>
    </w:p>
    <w:p w14:paraId="4A496761" w14:textId="77777777" w:rsidR="005A726C" w:rsidRPr="00A924B3" w:rsidRDefault="005A726C">
      <w:pPr>
        <w:rPr>
          <w:color w:val="000000"/>
          <w:lang w:val="mn-MN"/>
        </w:rPr>
      </w:pPr>
    </w:p>
    <w:p w14:paraId="7D0FDFAF" w14:textId="77777777" w:rsidR="005A726C" w:rsidRPr="00A924B3" w:rsidRDefault="005A726C">
      <w:pPr>
        <w:rPr>
          <w:color w:val="000000"/>
          <w:lang w:val="mn-MN"/>
        </w:rPr>
      </w:pPr>
    </w:p>
    <w:p w14:paraId="6505288B" w14:textId="77777777" w:rsidR="005A726C" w:rsidRPr="00A924B3" w:rsidRDefault="0024751F">
      <w:pPr>
        <w:numPr>
          <w:ilvl w:val="0"/>
          <w:numId w:val="3"/>
        </w:numPr>
        <w:tabs>
          <w:tab w:val="left" w:pos="360"/>
        </w:tabs>
        <w:rPr>
          <w:color w:val="000000"/>
          <w:lang w:val="mn-MN"/>
        </w:rPr>
      </w:pPr>
      <w:r>
        <w:rPr>
          <w:lang w:val="mn-MN"/>
        </w:rPr>
        <w:t>Гурвалын бодгаль бүрийг</w:t>
      </w:r>
      <w:r w:rsidR="00FF210A" w:rsidRPr="00A924B3">
        <w:rPr>
          <w:lang w:val="mn-MN"/>
        </w:rPr>
        <w:t xml:space="preserve"> болон</w:t>
      </w:r>
      <w:r>
        <w:rPr>
          <w:lang w:val="mn-MN"/>
        </w:rPr>
        <w:t xml:space="preserve"> тэдгээрийн</w:t>
      </w:r>
      <w:r w:rsidR="00FF210A" w:rsidRPr="00A924B3">
        <w:rPr>
          <w:lang w:val="mn-MN"/>
        </w:rPr>
        <w:t xml:space="preserve"> мөн чанарыг</w:t>
      </w:r>
      <w:r>
        <w:rPr>
          <w:lang w:val="mn-MN"/>
        </w:rPr>
        <w:t xml:space="preserve"> тодорхойлно уу</w:t>
      </w:r>
      <w:r w:rsidR="00A924B3">
        <w:rPr>
          <w:lang w:val="mn-MN"/>
        </w:rPr>
        <w:t>. Элч нарын тунх</w:t>
      </w:r>
      <w:r>
        <w:rPr>
          <w:lang w:val="mn-MN"/>
        </w:rPr>
        <w:t>аг дахь Гурвалын</w:t>
      </w:r>
      <w:r w:rsidR="00FF210A" w:rsidRPr="00A924B3">
        <w:rPr>
          <w:lang w:val="mn-MN"/>
        </w:rPr>
        <w:t xml:space="preserve"> бодгаль бүрийн өөр өөр ажил үүргийг мөн тайлбарлана уу</w:t>
      </w:r>
      <w:r w:rsidR="00FF210A" w:rsidRPr="00A924B3">
        <w:rPr>
          <w:color w:val="000000"/>
          <w:lang w:val="mn-MN"/>
        </w:rPr>
        <w:t>.</w:t>
      </w:r>
    </w:p>
    <w:p w14:paraId="11F152F6" w14:textId="77777777" w:rsidR="005A726C" w:rsidRPr="00A924B3" w:rsidRDefault="005A726C">
      <w:pPr>
        <w:rPr>
          <w:color w:val="000000"/>
          <w:lang w:val="mn-MN"/>
        </w:rPr>
      </w:pPr>
    </w:p>
    <w:p w14:paraId="72086182" w14:textId="77777777" w:rsidR="005A726C" w:rsidRPr="00A924B3" w:rsidRDefault="005A726C">
      <w:pPr>
        <w:rPr>
          <w:color w:val="000000"/>
          <w:lang w:val="mn-MN"/>
        </w:rPr>
      </w:pPr>
    </w:p>
    <w:p w14:paraId="4691B6A1" w14:textId="77777777" w:rsidR="005A726C" w:rsidRPr="00A924B3" w:rsidRDefault="00FF210A">
      <w:pPr>
        <w:numPr>
          <w:ilvl w:val="0"/>
          <w:numId w:val="3"/>
        </w:numPr>
        <w:tabs>
          <w:tab w:val="left" w:pos="360"/>
        </w:tabs>
        <w:rPr>
          <w:color w:val="000000"/>
          <w:lang w:val="mn-MN"/>
        </w:rPr>
      </w:pPr>
      <w:r w:rsidRPr="00A924B3">
        <w:rPr>
          <w:lang w:val="mn-MN"/>
        </w:rPr>
        <w:t>Бидэнд зөвхөн Библи хэрэгтэй ба Элч нарын тунхаг гэх мэт тунхаг шаар</w:t>
      </w:r>
      <w:r w:rsidR="00A924B3">
        <w:rPr>
          <w:lang w:val="mn-MN"/>
        </w:rPr>
        <w:t>длагагүй гэж хэн нэгэн танд хэлб</w:t>
      </w:r>
      <w:r w:rsidRPr="00A924B3">
        <w:rPr>
          <w:lang w:val="mn-MN"/>
        </w:rPr>
        <w:t xml:space="preserve">эл </w:t>
      </w:r>
      <w:r w:rsidR="0024751F">
        <w:rPr>
          <w:lang w:val="mn-MN"/>
        </w:rPr>
        <w:t xml:space="preserve">та </w:t>
      </w:r>
      <w:r w:rsidRPr="00A924B3">
        <w:rPr>
          <w:lang w:val="mn-MN"/>
        </w:rPr>
        <w:t xml:space="preserve">юу гэж хариулах вэ? </w:t>
      </w:r>
    </w:p>
    <w:p w14:paraId="5F1828CF" w14:textId="77777777" w:rsidR="005A726C" w:rsidRPr="00A924B3" w:rsidRDefault="005A726C">
      <w:pPr>
        <w:tabs>
          <w:tab w:val="left" w:pos="360"/>
        </w:tabs>
        <w:ind w:left="360" w:hanging="360"/>
        <w:rPr>
          <w:color w:val="000000"/>
          <w:lang w:val="mn-MN"/>
        </w:rPr>
      </w:pPr>
    </w:p>
    <w:p w14:paraId="3CE283BC" w14:textId="77777777" w:rsidR="005A726C" w:rsidRPr="00A924B3" w:rsidRDefault="005A726C">
      <w:pPr>
        <w:tabs>
          <w:tab w:val="left" w:pos="360"/>
        </w:tabs>
        <w:ind w:left="360" w:hanging="360"/>
        <w:rPr>
          <w:color w:val="000000"/>
          <w:lang w:val="mn-MN"/>
        </w:rPr>
      </w:pPr>
    </w:p>
    <w:p w14:paraId="58E4AAC6" w14:textId="77777777" w:rsidR="005A726C" w:rsidRPr="00A924B3" w:rsidRDefault="00A924B3">
      <w:pPr>
        <w:numPr>
          <w:ilvl w:val="0"/>
          <w:numId w:val="3"/>
        </w:numPr>
        <w:tabs>
          <w:tab w:val="left" w:pos="360"/>
        </w:tabs>
        <w:rPr>
          <w:color w:val="000000"/>
          <w:lang w:val="mn-MN"/>
        </w:rPr>
      </w:pPr>
      <w:r>
        <w:rPr>
          <w:lang w:val="mn-MN"/>
        </w:rPr>
        <w:t xml:space="preserve">Сола Скрипт буюу зөвхөн Бичвэр гэдэг </w:t>
      </w:r>
      <w:r w:rsidR="00FF210A" w:rsidRPr="00A924B3">
        <w:rPr>
          <w:lang w:val="mn-MN"/>
        </w:rPr>
        <w:t xml:space="preserve">онолыг орхигдуулалгүйгээр бид Элч нарын тунхгийг хэрхэн зөв зохистой ашиглах вэ? </w:t>
      </w:r>
    </w:p>
    <w:p w14:paraId="577841D9" w14:textId="77777777" w:rsidR="005A726C" w:rsidRPr="00A924B3" w:rsidRDefault="005A726C">
      <w:pPr>
        <w:tabs>
          <w:tab w:val="left" w:pos="360"/>
        </w:tabs>
        <w:ind w:left="360" w:hanging="360"/>
        <w:rPr>
          <w:color w:val="000000"/>
          <w:lang w:val="mn-MN"/>
        </w:rPr>
      </w:pPr>
    </w:p>
    <w:p w14:paraId="3B830C75" w14:textId="77777777" w:rsidR="005A726C" w:rsidRPr="00A924B3" w:rsidRDefault="005A726C">
      <w:pPr>
        <w:tabs>
          <w:tab w:val="left" w:pos="360"/>
        </w:tabs>
        <w:ind w:left="360" w:hanging="360"/>
        <w:rPr>
          <w:color w:val="000000"/>
          <w:lang w:val="mn-MN"/>
        </w:rPr>
      </w:pPr>
    </w:p>
    <w:p w14:paraId="2D81AA30" w14:textId="77777777" w:rsidR="005A726C" w:rsidRPr="00A924B3" w:rsidRDefault="00A924B3">
      <w:pPr>
        <w:numPr>
          <w:ilvl w:val="0"/>
          <w:numId w:val="3"/>
        </w:numPr>
        <w:tabs>
          <w:tab w:val="left" w:pos="360"/>
        </w:tabs>
        <w:rPr>
          <w:color w:val="000000"/>
          <w:lang w:val="mn-MN"/>
        </w:rPr>
      </w:pPr>
      <w:r>
        <w:rPr>
          <w:lang w:val="mn-MN"/>
        </w:rPr>
        <w:t xml:space="preserve">Өнөөгийн Христитгэгчдийн </w:t>
      </w:r>
      <w:r w:rsidR="0024751F">
        <w:rPr>
          <w:lang w:val="mn-MN"/>
        </w:rPr>
        <w:t>дунд маш их санал зөрөлдөөн</w:t>
      </w:r>
      <w:r w:rsidR="00FF210A" w:rsidRPr="00A924B3">
        <w:rPr>
          <w:lang w:val="mn-MN"/>
        </w:rPr>
        <w:t xml:space="preserve"> байсаар байхад чуулганыг “католик</w:t>
      </w:r>
      <w:r>
        <w:rPr>
          <w:lang w:val="mn-MN"/>
        </w:rPr>
        <w:t>” буюу</w:t>
      </w:r>
      <w:r w:rsidR="00FF210A" w:rsidRPr="00A924B3">
        <w:rPr>
          <w:lang w:val="mn-MN"/>
        </w:rPr>
        <w:t xml:space="preserve"> “бүх дэлхийн” гэж бид хэрхэн хэлж болох вэ?  </w:t>
      </w:r>
    </w:p>
    <w:p w14:paraId="626ACA6D" w14:textId="77777777" w:rsidR="005A726C" w:rsidRPr="00A924B3" w:rsidRDefault="005A726C">
      <w:pPr>
        <w:tabs>
          <w:tab w:val="left" w:pos="360"/>
        </w:tabs>
        <w:ind w:left="360" w:hanging="360"/>
        <w:rPr>
          <w:color w:val="000000"/>
          <w:lang w:val="mn-MN"/>
        </w:rPr>
      </w:pPr>
    </w:p>
    <w:p w14:paraId="35E4B361" w14:textId="77777777" w:rsidR="005A726C" w:rsidRPr="00A924B3" w:rsidRDefault="005A726C">
      <w:pPr>
        <w:tabs>
          <w:tab w:val="left" w:pos="360"/>
        </w:tabs>
        <w:ind w:left="360" w:hanging="360"/>
        <w:rPr>
          <w:color w:val="000000"/>
          <w:lang w:val="mn-MN"/>
        </w:rPr>
      </w:pPr>
    </w:p>
    <w:p w14:paraId="21C26CC7" w14:textId="77777777" w:rsidR="005A726C" w:rsidRPr="00A924B3" w:rsidRDefault="0024751F">
      <w:pPr>
        <w:numPr>
          <w:ilvl w:val="0"/>
          <w:numId w:val="3"/>
        </w:numPr>
        <w:tabs>
          <w:tab w:val="left" w:pos="360"/>
        </w:tabs>
        <w:rPr>
          <w:color w:val="000000"/>
          <w:lang w:val="mn-MN"/>
        </w:rPr>
      </w:pPr>
      <w:r>
        <w:rPr>
          <w:lang w:val="mn-MN"/>
        </w:rPr>
        <w:t>Элч нарын тунхгийн сургаал</w:t>
      </w:r>
      <w:r w:rsidR="00A924B3">
        <w:rPr>
          <w:lang w:val="mn-MN"/>
        </w:rPr>
        <w:t xml:space="preserve"> нь</w:t>
      </w:r>
      <w:r w:rsidR="00FF210A" w:rsidRPr="00A924B3">
        <w:rPr>
          <w:lang w:val="mn-MN"/>
        </w:rPr>
        <w:t xml:space="preserve"> </w:t>
      </w:r>
      <w:r>
        <w:rPr>
          <w:lang w:val="mn-MN"/>
        </w:rPr>
        <w:t xml:space="preserve">ямар арга замаар чуулганд нэгдлийг </w:t>
      </w:r>
      <w:r w:rsidR="00FF210A" w:rsidRPr="00A924B3">
        <w:rPr>
          <w:lang w:val="mn-MN"/>
        </w:rPr>
        <w:t xml:space="preserve">авчирдаг вэ? </w:t>
      </w:r>
    </w:p>
    <w:p w14:paraId="3AD3CE48" w14:textId="77777777" w:rsidR="005A726C" w:rsidRPr="00A924B3" w:rsidRDefault="005A726C">
      <w:pPr>
        <w:tabs>
          <w:tab w:val="left" w:pos="360"/>
        </w:tabs>
        <w:ind w:left="360" w:hanging="360"/>
        <w:rPr>
          <w:color w:val="000000"/>
          <w:lang w:val="mn-MN"/>
        </w:rPr>
      </w:pPr>
    </w:p>
    <w:p w14:paraId="6A9D7EA3" w14:textId="77777777" w:rsidR="005A726C" w:rsidRPr="00A924B3" w:rsidRDefault="005A726C">
      <w:pPr>
        <w:tabs>
          <w:tab w:val="left" w:pos="360"/>
        </w:tabs>
        <w:ind w:left="360" w:hanging="360"/>
        <w:rPr>
          <w:color w:val="000000"/>
          <w:lang w:val="mn-MN"/>
        </w:rPr>
      </w:pPr>
    </w:p>
    <w:p w14:paraId="3710354B" w14:textId="77777777" w:rsidR="005A726C" w:rsidRPr="00A924B3" w:rsidRDefault="00FF210A">
      <w:pPr>
        <w:numPr>
          <w:ilvl w:val="0"/>
          <w:numId w:val="3"/>
        </w:numPr>
        <w:tabs>
          <w:tab w:val="left" w:pos="360"/>
        </w:tabs>
        <w:rPr>
          <w:color w:val="000000"/>
          <w:lang w:val="mn-MN"/>
        </w:rPr>
      </w:pPr>
      <w:r w:rsidRPr="00A924B3">
        <w:rPr>
          <w:lang w:val="mn-MN"/>
        </w:rPr>
        <w:t>Өөр итгэл үнэмшилт</w:t>
      </w:r>
      <w:r w:rsidR="00A924B3">
        <w:rPr>
          <w:lang w:val="mn-MN"/>
        </w:rPr>
        <w:t>эй эсвэл гарал үүсэлтэй Христ</w:t>
      </w:r>
      <w:r w:rsidRPr="00A924B3">
        <w:rPr>
          <w:lang w:val="mn-MN"/>
        </w:rPr>
        <w:t>итгэгчидтэй холбогдох</w:t>
      </w:r>
      <w:r w:rsidR="00A924B3">
        <w:rPr>
          <w:lang w:val="mn-MN"/>
        </w:rPr>
        <w:t>од Элч нарын тунхаг хэрхэн тусал</w:t>
      </w:r>
      <w:r w:rsidRPr="00A924B3">
        <w:rPr>
          <w:lang w:val="mn-MN"/>
        </w:rPr>
        <w:t xml:space="preserve">даг вэ? </w:t>
      </w:r>
    </w:p>
    <w:p w14:paraId="03D93E50" w14:textId="77777777" w:rsidR="005A726C" w:rsidRPr="00A924B3" w:rsidRDefault="005A726C">
      <w:pPr>
        <w:tabs>
          <w:tab w:val="left" w:pos="360"/>
        </w:tabs>
        <w:ind w:left="360" w:hanging="360"/>
        <w:rPr>
          <w:color w:val="000000"/>
          <w:lang w:val="mn-MN"/>
        </w:rPr>
      </w:pPr>
    </w:p>
    <w:p w14:paraId="40384227" w14:textId="77777777" w:rsidR="005A726C" w:rsidRPr="00A924B3" w:rsidRDefault="005A726C">
      <w:pPr>
        <w:tabs>
          <w:tab w:val="left" w:pos="360"/>
        </w:tabs>
        <w:ind w:left="360" w:hanging="360"/>
        <w:rPr>
          <w:color w:val="000000"/>
          <w:lang w:val="mn-MN"/>
        </w:rPr>
      </w:pPr>
    </w:p>
    <w:p w14:paraId="494EA9C2" w14:textId="77777777" w:rsidR="005A726C" w:rsidRPr="00A924B3" w:rsidRDefault="00A924B3">
      <w:pPr>
        <w:numPr>
          <w:ilvl w:val="0"/>
          <w:numId w:val="3"/>
        </w:numPr>
        <w:tabs>
          <w:tab w:val="left" w:pos="360"/>
        </w:tabs>
        <w:rPr>
          <w:color w:val="000000"/>
          <w:lang w:val="mn-MN"/>
        </w:rPr>
      </w:pPr>
      <w:r>
        <w:rPr>
          <w:lang w:val="mn-MN"/>
        </w:rPr>
        <w:t xml:space="preserve">Элч нарын тунхаг </w:t>
      </w:r>
      <w:r w:rsidR="00312C4A">
        <w:rPr>
          <w:lang w:val="mn-MN"/>
        </w:rPr>
        <w:t xml:space="preserve">нь </w:t>
      </w:r>
      <w:r>
        <w:rPr>
          <w:lang w:val="mn-MN"/>
        </w:rPr>
        <w:t>бидэнд Христ</w:t>
      </w:r>
      <w:r w:rsidR="00FF210A" w:rsidRPr="00A924B3">
        <w:rPr>
          <w:lang w:val="mn-MN"/>
        </w:rPr>
        <w:t>итгэ</w:t>
      </w:r>
      <w:r>
        <w:rPr>
          <w:lang w:val="mn-MN"/>
        </w:rPr>
        <w:t xml:space="preserve">лийн </w:t>
      </w:r>
      <w:r w:rsidR="0024751F">
        <w:rPr>
          <w:lang w:val="mn-MN"/>
        </w:rPr>
        <w:t xml:space="preserve">бус </w:t>
      </w:r>
      <w:r>
        <w:rPr>
          <w:lang w:val="mn-MN"/>
        </w:rPr>
        <w:t xml:space="preserve">худал </w:t>
      </w:r>
      <w:r w:rsidR="0024751F">
        <w:rPr>
          <w:lang w:val="mn-MN"/>
        </w:rPr>
        <w:t xml:space="preserve">хуурмаг </w:t>
      </w:r>
      <w:r>
        <w:rPr>
          <w:lang w:val="mn-MN"/>
        </w:rPr>
        <w:t>сургаал</w:t>
      </w:r>
      <w:r w:rsidR="00312C4A">
        <w:rPr>
          <w:lang w:val="mn-MN"/>
        </w:rPr>
        <w:t>ыг ялгахад</w:t>
      </w:r>
      <w:r>
        <w:rPr>
          <w:lang w:val="mn-MN"/>
        </w:rPr>
        <w:t xml:space="preserve"> хэрхэн тусал</w:t>
      </w:r>
      <w:r w:rsidR="00312C4A">
        <w:rPr>
          <w:lang w:val="mn-MN"/>
        </w:rPr>
        <w:t>ж чадах</w:t>
      </w:r>
      <w:r w:rsidR="00FF210A" w:rsidRPr="00A924B3">
        <w:rPr>
          <w:lang w:val="mn-MN"/>
        </w:rPr>
        <w:t xml:space="preserve"> вэ</w:t>
      </w:r>
      <w:r w:rsidR="00FF210A" w:rsidRPr="00A924B3">
        <w:rPr>
          <w:color w:val="000000"/>
          <w:lang w:val="mn-MN"/>
        </w:rPr>
        <w:t>?</w:t>
      </w:r>
    </w:p>
    <w:p w14:paraId="69D35E47" w14:textId="77777777" w:rsidR="005A726C" w:rsidRPr="00A924B3" w:rsidRDefault="005A726C">
      <w:pPr>
        <w:tabs>
          <w:tab w:val="left" w:pos="360"/>
        </w:tabs>
        <w:ind w:left="360" w:hanging="360"/>
        <w:rPr>
          <w:color w:val="000000"/>
          <w:lang w:val="mn-MN"/>
        </w:rPr>
      </w:pPr>
    </w:p>
    <w:p w14:paraId="6CD4ABB9" w14:textId="77777777" w:rsidR="005A726C" w:rsidRPr="00A924B3" w:rsidRDefault="005A726C">
      <w:pPr>
        <w:tabs>
          <w:tab w:val="left" w:pos="360"/>
        </w:tabs>
        <w:rPr>
          <w:color w:val="000000"/>
          <w:lang w:val="mn-MN"/>
        </w:rPr>
      </w:pPr>
    </w:p>
    <w:p w14:paraId="35CCC18F" w14:textId="77777777" w:rsidR="005A726C" w:rsidRPr="00A924B3" w:rsidRDefault="00312C4A">
      <w:pPr>
        <w:numPr>
          <w:ilvl w:val="0"/>
          <w:numId w:val="3"/>
        </w:numPr>
        <w:tabs>
          <w:tab w:val="left" w:pos="360"/>
        </w:tabs>
        <w:rPr>
          <w:color w:val="000000"/>
          <w:lang w:val="mn-MN"/>
        </w:rPr>
      </w:pPr>
      <w:r>
        <w:rPr>
          <w:lang w:val="mn-MN"/>
        </w:rPr>
        <w:t xml:space="preserve">Нүглийн уучлалын </w:t>
      </w:r>
      <w:r w:rsidR="00FF210A" w:rsidRPr="00A924B3">
        <w:rPr>
          <w:lang w:val="mn-MN"/>
        </w:rPr>
        <w:t xml:space="preserve">баталгаа </w:t>
      </w:r>
      <w:r>
        <w:rPr>
          <w:lang w:val="mn-MN"/>
        </w:rPr>
        <w:t xml:space="preserve">нь </w:t>
      </w:r>
      <w:r w:rsidR="00FF210A" w:rsidRPr="00A924B3">
        <w:rPr>
          <w:lang w:val="mn-MN"/>
        </w:rPr>
        <w:t>бидний амьдралд хэрхэн нөлөөлдөг вэ</w:t>
      </w:r>
      <w:r w:rsidR="00FF210A" w:rsidRPr="00A924B3">
        <w:rPr>
          <w:color w:val="000000"/>
          <w:lang w:val="mn-MN"/>
        </w:rPr>
        <w:t>?</w:t>
      </w:r>
    </w:p>
    <w:p w14:paraId="0B2A4D6A" w14:textId="77777777" w:rsidR="005A726C" w:rsidRPr="00A924B3" w:rsidRDefault="005A726C">
      <w:pPr>
        <w:tabs>
          <w:tab w:val="left" w:pos="360"/>
        </w:tabs>
        <w:ind w:left="360" w:hanging="360"/>
        <w:rPr>
          <w:color w:val="000000"/>
          <w:lang w:val="mn-MN"/>
        </w:rPr>
      </w:pPr>
    </w:p>
    <w:p w14:paraId="70E89367" w14:textId="77777777" w:rsidR="005A726C" w:rsidRPr="00A924B3" w:rsidRDefault="005A726C">
      <w:pPr>
        <w:tabs>
          <w:tab w:val="left" w:pos="360"/>
        </w:tabs>
        <w:ind w:left="360" w:hanging="360"/>
        <w:rPr>
          <w:color w:val="000000"/>
          <w:lang w:val="mn-MN"/>
        </w:rPr>
      </w:pPr>
    </w:p>
    <w:p w14:paraId="256BC397" w14:textId="77777777" w:rsidR="005A726C" w:rsidRPr="00A924B3" w:rsidRDefault="00FF210A">
      <w:pPr>
        <w:numPr>
          <w:ilvl w:val="0"/>
          <w:numId w:val="3"/>
        </w:numPr>
        <w:tabs>
          <w:tab w:val="left" w:pos="360"/>
        </w:tabs>
        <w:rPr>
          <w:color w:val="000000"/>
          <w:lang w:val="mn-MN"/>
        </w:rPr>
      </w:pPr>
      <w:r w:rsidRPr="00A924B3">
        <w:rPr>
          <w:lang w:val="mn-MN"/>
        </w:rPr>
        <w:t xml:space="preserve">Мөнхийн амьтай болсон гэсэн найдвар </w:t>
      </w:r>
      <w:r w:rsidR="00312C4A">
        <w:rPr>
          <w:lang w:val="mn-MN"/>
        </w:rPr>
        <w:t xml:space="preserve">нь </w:t>
      </w:r>
      <w:r w:rsidRPr="00A924B3">
        <w:rPr>
          <w:lang w:val="mn-MN"/>
        </w:rPr>
        <w:t>бидэнд зовлон бэрхшээл</w:t>
      </w:r>
      <w:r w:rsidR="00312C4A">
        <w:rPr>
          <w:lang w:val="mn-MN"/>
        </w:rPr>
        <w:t>, сорилт</w:t>
      </w:r>
      <w:r w:rsidRPr="00A924B3">
        <w:rPr>
          <w:lang w:val="mn-MN"/>
        </w:rPr>
        <w:t xml:space="preserve"> болон үхэ</w:t>
      </w:r>
      <w:r w:rsidR="00A924B3">
        <w:rPr>
          <w:lang w:val="mn-MN"/>
        </w:rPr>
        <w:t>л хагацлыг туулахад хэрхэн тусал</w:t>
      </w:r>
      <w:r w:rsidRPr="00A924B3">
        <w:rPr>
          <w:lang w:val="mn-MN"/>
        </w:rPr>
        <w:t>даг вэ</w:t>
      </w:r>
      <w:r w:rsidRPr="00A924B3">
        <w:rPr>
          <w:color w:val="000000"/>
          <w:lang w:val="mn-MN"/>
        </w:rPr>
        <w:t>?</w:t>
      </w:r>
    </w:p>
    <w:p w14:paraId="323B445C" w14:textId="77777777" w:rsidR="005A726C" w:rsidRPr="00A924B3" w:rsidRDefault="005A726C">
      <w:pPr>
        <w:tabs>
          <w:tab w:val="left" w:pos="360"/>
        </w:tabs>
        <w:ind w:left="360" w:hanging="360"/>
        <w:rPr>
          <w:color w:val="000000"/>
          <w:lang w:val="mn-MN"/>
        </w:rPr>
      </w:pPr>
    </w:p>
    <w:p w14:paraId="26BA425C" w14:textId="77777777" w:rsidR="005A726C" w:rsidRPr="00A924B3" w:rsidRDefault="00A924B3">
      <w:pPr>
        <w:numPr>
          <w:ilvl w:val="0"/>
          <w:numId w:val="3"/>
        </w:numPr>
        <w:tabs>
          <w:tab w:val="left" w:pos="360"/>
        </w:tabs>
        <w:rPr>
          <w:color w:val="000000"/>
          <w:lang w:val="mn-MN"/>
        </w:rPr>
      </w:pPr>
      <w:r>
        <w:rPr>
          <w:lang w:val="mn-MN"/>
        </w:rPr>
        <w:lastRenderedPageBreak/>
        <w:t>Тунх</w:t>
      </w:r>
      <w:r w:rsidR="00FF210A" w:rsidRPr="00A924B3">
        <w:rPr>
          <w:lang w:val="mn-MN"/>
        </w:rPr>
        <w:t>гийн аль хэсэг нь танд ойлгоход хэцүү эсвэл бэрхшээлтэй санагдсан бэ</w:t>
      </w:r>
      <w:r w:rsidR="00FF210A" w:rsidRPr="00A924B3">
        <w:rPr>
          <w:color w:val="000000"/>
          <w:lang w:val="mn-MN"/>
        </w:rPr>
        <w:t>?</w:t>
      </w:r>
    </w:p>
    <w:p w14:paraId="52907B18" w14:textId="77777777" w:rsidR="005A726C" w:rsidRPr="00A924B3" w:rsidRDefault="00FF210A" w:rsidP="00A924B3">
      <w:pPr>
        <w:widowControl w:val="0"/>
        <w:pBdr>
          <w:top w:val="nil"/>
          <w:left w:val="nil"/>
          <w:bottom w:val="nil"/>
          <w:right w:val="nil"/>
          <w:between w:val="nil"/>
        </w:pBdr>
        <w:jc w:val="both"/>
        <w:rPr>
          <w:color w:val="000000"/>
          <w:lang w:val="mn-MN"/>
        </w:rPr>
      </w:pPr>
      <w:r w:rsidRPr="00A924B3">
        <w:rPr>
          <w:lang w:val="mn-MN"/>
        </w:rPr>
        <w:br w:type="page"/>
      </w:r>
      <w:r w:rsidRPr="00A924B3">
        <w:rPr>
          <w:b/>
          <w:lang w:val="mn-MN"/>
        </w:rPr>
        <w:lastRenderedPageBreak/>
        <w:t xml:space="preserve">ИТГЭЛИЙН ҮНДСЭН ТУНХАГЛАЛУУДЫН ТАЛААРХ ДҮГНЭЛТ </w:t>
      </w:r>
      <w:r w:rsidRPr="00A924B3">
        <w:rPr>
          <w:b/>
          <w:color w:val="000000"/>
          <w:lang w:val="mn-MN"/>
        </w:rPr>
        <w:t xml:space="preserve">– </w:t>
      </w:r>
      <w:r w:rsidRPr="00A924B3">
        <w:rPr>
          <w:b/>
          <w:lang w:val="mn-MN"/>
        </w:rPr>
        <w:t>АЧ ХОЛБОГДОЛ</w:t>
      </w:r>
      <w:r w:rsidRPr="00A924B3">
        <w:rPr>
          <w:b/>
          <w:color w:val="000000"/>
          <w:lang w:val="mn-MN"/>
        </w:rPr>
        <w:t>:</w:t>
      </w:r>
      <w:r w:rsidR="00A924B3">
        <w:rPr>
          <w:color w:val="000000"/>
          <w:lang w:val="mn-MN"/>
        </w:rPr>
        <w:t xml:space="preserve"> Элч нарын тунх</w:t>
      </w:r>
      <w:r w:rsidRPr="00A924B3">
        <w:rPr>
          <w:color w:val="000000"/>
          <w:lang w:val="mn-MN"/>
        </w:rPr>
        <w:t>гий</w:t>
      </w:r>
      <w:r w:rsidR="00312C4A">
        <w:rPr>
          <w:lang w:val="mn-MN"/>
        </w:rPr>
        <w:t>н онол сургаал</w:t>
      </w:r>
      <w:r w:rsidRPr="00A924B3">
        <w:rPr>
          <w:lang w:val="mn-MN"/>
        </w:rPr>
        <w:t xml:space="preserve"> нь Бичвэрт тун тодорхой </w:t>
      </w:r>
      <w:r w:rsidR="00312C4A">
        <w:rPr>
          <w:lang w:val="mn-MN"/>
        </w:rPr>
        <w:t>байдаг ба Бичвэрийг гол болгосон байдаг. Тийм учраас Христитгэгчид тэдгээр сургаалуудаас зөрж буй аливаа</w:t>
      </w:r>
      <w:r w:rsidRPr="00A924B3">
        <w:rPr>
          <w:lang w:val="mn-MN"/>
        </w:rPr>
        <w:t xml:space="preserve"> санааг хүлээн зөвшөөрөхгүй байж чадна. Жишээ нь, бид хүмүүсийн зааж байгаа зүйлсийг шүүхдээ Элч нарын тунхгийг баримтлах хэм хэмжээ, стандарт болгож болно. </w:t>
      </w:r>
    </w:p>
    <w:p w14:paraId="0BCF1FFD" w14:textId="77777777" w:rsidR="005A726C" w:rsidRPr="00A924B3" w:rsidRDefault="005A726C">
      <w:pPr>
        <w:tabs>
          <w:tab w:val="left" w:pos="360"/>
        </w:tabs>
        <w:rPr>
          <w:color w:val="000000"/>
          <w:lang w:val="mn-MN"/>
        </w:rPr>
      </w:pPr>
    </w:p>
    <w:p w14:paraId="240ADF57" w14:textId="77777777" w:rsidR="005A726C" w:rsidRPr="00A924B3" w:rsidRDefault="00FF210A" w:rsidP="00A924B3">
      <w:pPr>
        <w:widowControl w:val="0"/>
        <w:pBdr>
          <w:top w:val="nil"/>
          <w:left w:val="nil"/>
          <w:bottom w:val="nil"/>
          <w:right w:val="nil"/>
          <w:between w:val="nil"/>
        </w:pBdr>
        <w:spacing w:after="120"/>
        <w:jc w:val="both"/>
        <w:rPr>
          <w:color w:val="000000"/>
          <w:lang w:val="mn-MN"/>
        </w:rPr>
      </w:pPr>
      <w:r w:rsidRPr="00A924B3">
        <w:rPr>
          <w:b/>
          <w:lang w:val="mn-MN"/>
        </w:rPr>
        <w:t>Кэйс судлал</w:t>
      </w:r>
      <w:r w:rsidRPr="00A924B3">
        <w:rPr>
          <w:b/>
          <w:color w:val="000000"/>
          <w:lang w:val="mn-MN"/>
        </w:rPr>
        <w:t>:</w:t>
      </w:r>
      <w:r w:rsidRPr="00A924B3">
        <w:rPr>
          <w:color w:val="000000"/>
          <w:lang w:val="mn-MN"/>
        </w:rPr>
        <w:t xml:space="preserve"> </w:t>
      </w:r>
      <w:r w:rsidRPr="00A924B3">
        <w:rPr>
          <w:lang w:val="mn-MN"/>
        </w:rPr>
        <w:t>Эрнесто Христэд итгэгч болоод удаагүй байлаа</w:t>
      </w:r>
      <w:r w:rsidRPr="00A924B3">
        <w:rPr>
          <w:color w:val="000000"/>
          <w:lang w:val="mn-MN"/>
        </w:rPr>
        <w:t>.  Тэр</w:t>
      </w:r>
      <w:r w:rsidRPr="00A924B3">
        <w:rPr>
          <w:lang w:val="mn-MN"/>
        </w:rPr>
        <w:t xml:space="preserve"> Бурханыг дуулгавартай дагаснаар эрүүл энх бас эд баялагтай болно гэж заадаг чуулганы хүмүүстэй уулзжээ. Хэрвээ чи өвчтэй, ядуу эсвэл ямар нэгэн зовлон эдэлж байгаа бол Христийн жинхэнэ дагалдагч болоогүй байна гэсэн үг гэж тэд түүнд хэлэв. Өөрөөр хэлбэл хэр их дуулгавартай дагана </w:t>
      </w:r>
      <w:r w:rsidRPr="00A924B3">
        <w:rPr>
          <w:color w:val="000000"/>
          <w:lang w:val="mn-MN"/>
        </w:rPr>
        <w:t>(</w:t>
      </w:r>
      <w:r w:rsidRPr="00A924B3">
        <w:rPr>
          <w:lang w:val="mn-MN"/>
        </w:rPr>
        <w:t>мөн аравны нэг өргөлөө өргөнө</w:t>
      </w:r>
      <w:r w:rsidRPr="00A924B3">
        <w:rPr>
          <w:color w:val="000000"/>
          <w:lang w:val="mn-MN"/>
        </w:rPr>
        <w:t xml:space="preserve">) </w:t>
      </w:r>
      <w:r w:rsidRPr="00A924B3">
        <w:rPr>
          <w:lang w:val="mn-MN"/>
        </w:rPr>
        <w:t>төдий чинээ баян болно гэжээ</w:t>
      </w:r>
      <w:r w:rsidRPr="00A924B3">
        <w:rPr>
          <w:color w:val="000000"/>
          <w:lang w:val="mn-MN"/>
        </w:rPr>
        <w:t>. Шинэ</w:t>
      </w:r>
      <w:r w:rsidRPr="00A924B3">
        <w:rPr>
          <w:lang w:val="mn-MN"/>
        </w:rPr>
        <w:t>хэн итгэгч учраас Эрнесто тэдний хэлсэн зүйлс Библийн дагуу эсэхийг мэдэхгүй л байлаа</w:t>
      </w:r>
      <w:r w:rsidRPr="00A924B3">
        <w:rPr>
          <w:color w:val="000000"/>
          <w:lang w:val="mn-MN"/>
        </w:rPr>
        <w:t>.</w:t>
      </w:r>
    </w:p>
    <w:p w14:paraId="5026C972" w14:textId="77777777" w:rsidR="005A726C" w:rsidRPr="00A924B3" w:rsidRDefault="00FF210A">
      <w:pPr>
        <w:widowControl w:val="0"/>
        <w:pBdr>
          <w:top w:val="nil"/>
          <w:left w:val="nil"/>
          <w:bottom w:val="nil"/>
          <w:right w:val="nil"/>
          <w:between w:val="nil"/>
        </w:pBdr>
        <w:tabs>
          <w:tab w:val="left" w:pos="8352"/>
          <w:tab w:val="left" w:pos="8496"/>
          <w:tab w:val="left" w:pos="8568"/>
        </w:tabs>
        <w:spacing w:before="240" w:after="120" w:line="276" w:lineRule="auto"/>
        <w:rPr>
          <w:b/>
          <w:color w:val="000000"/>
          <w:lang w:val="mn-MN"/>
        </w:rPr>
      </w:pPr>
      <w:r w:rsidRPr="00A924B3">
        <w:rPr>
          <w:b/>
          <w:lang w:val="mn-MN"/>
        </w:rPr>
        <w:t>Тунгаан бодох асуултууд</w:t>
      </w:r>
    </w:p>
    <w:p w14:paraId="7B0B0722" w14:textId="77777777" w:rsidR="005A726C" w:rsidRPr="00A924B3" w:rsidRDefault="00FF210A">
      <w:pPr>
        <w:numPr>
          <w:ilvl w:val="0"/>
          <w:numId w:val="1"/>
        </w:numPr>
        <w:pBdr>
          <w:top w:val="nil"/>
          <w:left w:val="nil"/>
          <w:bottom w:val="nil"/>
          <w:right w:val="nil"/>
          <w:between w:val="nil"/>
        </w:pBdr>
        <w:tabs>
          <w:tab w:val="left" w:pos="720"/>
        </w:tabs>
        <w:spacing w:after="120"/>
        <w:rPr>
          <w:color w:val="000000"/>
          <w:lang w:val="mn-MN"/>
        </w:rPr>
      </w:pPr>
      <w:r w:rsidRPr="00A924B3">
        <w:rPr>
          <w:lang w:val="mn-MN"/>
        </w:rPr>
        <w:t xml:space="preserve">Та “эрүүл мэнд ба эд баялаг”-н сайнмэдээнд итгэдэг хүмүүстэй тааралдаж байсан уу? Энэ тухайгаа хуваалцана уу. </w:t>
      </w:r>
    </w:p>
    <w:p w14:paraId="711D92B1" w14:textId="77777777" w:rsidR="005A726C" w:rsidRPr="00A924B3" w:rsidRDefault="00A924B3">
      <w:pPr>
        <w:numPr>
          <w:ilvl w:val="0"/>
          <w:numId w:val="1"/>
        </w:numPr>
        <w:pBdr>
          <w:top w:val="nil"/>
          <w:left w:val="nil"/>
          <w:bottom w:val="nil"/>
          <w:right w:val="nil"/>
          <w:between w:val="nil"/>
        </w:pBdr>
        <w:tabs>
          <w:tab w:val="left" w:pos="720"/>
        </w:tabs>
        <w:spacing w:after="120"/>
        <w:rPr>
          <w:color w:val="000000"/>
          <w:lang w:val="mn-MN"/>
        </w:rPr>
      </w:pPr>
      <w:r>
        <w:rPr>
          <w:lang w:val="mn-MN"/>
        </w:rPr>
        <w:t>Сайн Христ</w:t>
      </w:r>
      <w:r w:rsidR="00FF210A" w:rsidRPr="00A924B3">
        <w:rPr>
          <w:lang w:val="mn-MN"/>
        </w:rPr>
        <w:t>итгэгч байснаар эрүүл мэнд, эд баялгийг олж чадна гэдэг</w:t>
      </w:r>
      <w:r>
        <w:rPr>
          <w:lang w:val="mn-MN"/>
        </w:rPr>
        <w:t xml:space="preserve">т та итгэж байсан уу? Тийм бол </w:t>
      </w:r>
      <w:r w:rsidR="00FF210A" w:rsidRPr="00A924B3">
        <w:rPr>
          <w:lang w:val="mn-MN"/>
        </w:rPr>
        <w:t>тайлбарлана уу</w:t>
      </w:r>
      <w:r w:rsidR="00FF210A" w:rsidRPr="00A924B3">
        <w:rPr>
          <w:color w:val="000000"/>
          <w:lang w:val="mn-MN"/>
        </w:rPr>
        <w:t>.</w:t>
      </w:r>
    </w:p>
    <w:p w14:paraId="16918D82" w14:textId="77777777" w:rsidR="005A726C" w:rsidRPr="00A924B3" w:rsidRDefault="00A924B3">
      <w:pPr>
        <w:numPr>
          <w:ilvl w:val="0"/>
          <w:numId w:val="1"/>
        </w:numPr>
        <w:pBdr>
          <w:top w:val="nil"/>
          <w:left w:val="nil"/>
          <w:bottom w:val="nil"/>
          <w:right w:val="nil"/>
          <w:between w:val="nil"/>
        </w:pBdr>
        <w:tabs>
          <w:tab w:val="left" w:pos="720"/>
        </w:tabs>
        <w:spacing w:after="120"/>
        <w:rPr>
          <w:color w:val="000000"/>
          <w:lang w:val="mn-MN"/>
        </w:rPr>
      </w:pPr>
      <w:r>
        <w:rPr>
          <w:lang w:val="mn-MN"/>
        </w:rPr>
        <w:t>Бурхан Ө</w:t>
      </w:r>
      <w:r w:rsidR="00FF210A" w:rsidRPr="00A924B3">
        <w:rPr>
          <w:lang w:val="mn-MN"/>
        </w:rPr>
        <w:t xml:space="preserve">өрийн хүмүүсийг материаллаг </w:t>
      </w:r>
      <w:r>
        <w:rPr>
          <w:lang w:val="mn-MN"/>
        </w:rPr>
        <w:t>зүйлсээр ерөөх болон “эрүүл мэнд</w:t>
      </w:r>
      <w:r w:rsidR="00FF210A" w:rsidRPr="00A924B3">
        <w:rPr>
          <w:lang w:val="mn-MN"/>
        </w:rPr>
        <w:t xml:space="preserve"> ба эд баялаг”-н хөдөлгөөн хоёрын хооронд ямар ялгаа байдаг вэ</w:t>
      </w:r>
      <w:r w:rsidR="00FF210A" w:rsidRPr="00A924B3">
        <w:rPr>
          <w:color w:val="000000"/>
          <w:lang w:val="mn-MN"/>
        </w:rPr>
        <w:t>?</w:t>
      </w:r>
    </w:p>
    <w:p w14:paraId="68EE7BC8" w14:textId="77777777" w:rsidR="005A726C" w:rsidRPr="00A924B3" w:rsidRDefault="00FF210A">
      <w:pPr>
        <w:numPr>
          <w:ilvl w:val="0"/>
          <w:numId w:val="1"/>
        </w:numPr>
        <w:pBdr>
          <w:top w:val="nil"/>
          <w:left w:val="nil"/>
          <w:bottom w:val="nil"/>
          <w:right w:val="nil"/>
          <w:between w:val="nil"/>
        </w:pBdr>
        <w:tabs>
          <w:tab w:val="left" w:pos="720"/>
        </w:tabs>
        <w:spacing w:after="120"/>
        <w:rPr>
          <w:color w:val="000000"/>
          <w:lang w:val="mn-MN"/>
        </w:rPr>
      </w:pPr>
      <w:r w:rsidRPr="00A924B3">
        <w:rPr>
          <w:lang w:val="mn-MN"/>
        </w:rPr>
        <w:t>Элч нарын тунхагт т</w:t>
      </w:r>
      <w:r w:rsidR="00A924B3">
        <w:rPr>
          <w:lang w:val="mn-MN"/>
        </w:rPr>
        <w:t>улгуурлан та Эрнестод ямар зөвлө</w:t>
      </w:r>
      <w:r w:rsidRPr="00A924B3">
        <w:rPr>
          <w:lang w:val="mn-MN"/>
        </w:rPr>
        <w:t>гөө өгөх вэ</w:t>
      </w:r>
      <w:r w:rsidRPr="00A924B3">
        <w:rPr>
          <w:color w:val="000000"/>
          <w:lang w:val="mn-MN"/>
        </w:rPr>
        <w:t>?</w:t>
      </w:r>
    </w:p>
    <w:p w14:paraId="200F9368" w14:textId="77777777" w:rsidR="005A726C" w:rsidRPr="00A924B3" w:rsidRDefault="00A924B3">
      <w:pPr>
        <w:numPr>
          <w:ilvl w:val="0"/>
          <w:numId w:val="1"/>
        </w:numPr>
        <w:pBdr>
          <w:top w:val="nil"/>
          <w:left w:val="nil"/>
          <w:bottom w:val="nil"/>
          <w:right w:val="nil"/>
          <w:between w:val="nil"/>
        </w:pBdr>
        <w:tabs>
          <w:tab w:val="left" w:pos="720"/>
        </w:tabs>
        <w:spacing w:after="120"/>
        <w:rPr>
          <w:color w:val="000000"/>
          <w:lang w:val="mn-MN"/>
        </w:rPr>
      </w:pPr>
      <w:r>
        <w:rPr>
          <w:lang w:val="mn-MN"/>
        </w:rPr>
        <w:t xml:space="preserve">Элч нарын тунхгийн сургаалын эсрэг </w:t>
      </w:r>
      <w:r w:rsidR="002650A0">
        <w:rPr>
          <w:lang w:val="mn-MN"/>
        </w:rPr>
        <w:t xml:space="preserve">байдаг </w:t>
      </w:r>
      <w:r>
        <w:rPr>
          <w:lang w:val="mn-MN"/>
        </w:rPr>
        <w:t>Христ</w:t>
      </w:r>
      <w:r w:rsidR="00FF210A" w:rsidRPr="00A924B3">
        <w:rPr>
          <w:lang w:val="mn-MN"/>
        </w:rPr>
        <w:t>итгэгчдийн өөр ямар нэгэн итгэл үнэмшлийг та мэдэх үү</w:t>
      </w:r>
      <w:r w:rsidR="00FF210A" w:rsidRPr="00A924B3">
        <w:rPr>
          <w:color w:val="000000"/>
          <w:lang w:val="mn-MN"/>
        </w:rPr>
        <w:t>?</w:t>
      </w:r>
    </w:p>
    <w:p w14:paraId="1096B7E7" w14:textId="77777777" w:rsidR="005A726C" w:rsidRPr="00A924B3" w:rsidRDefault="00FF210A">
      <w:pPr>
        <w:widowControl w:val="0"/>
        <w:pBdr>
          <w:top w:val="nil"/>
          <w:left w:val="nil"/>
          <w:bottom w:val="nil"/>
          <w:right w:val="nil"/>
          <w:between w:val="nil"/>
        </w:pBdr>
        <w:tabs>
          <w:tab w:val="left" w:pos="8352"/>
          <w:tab w:val="left" w:pos="8496"/>
          <w:tab w:val="left" w:pos="8568"/>
        </w:tabs>
        <w:spacing w:before="240" w:after="120"/>
        <w:rPr>
          <w:b/>
          <w:color w:val="000000"/>
          <w:lang w:val="mn-MN"/>
        </w:rPr>
      </w:pPr>
      <w:r w:rsidRPr="00A924B3">
        <w:rPr>
          <w:b/>
          <w:lang w:val="mn-MN"/>
        </w:rPr>
        <w:t>Хэрэгжүүлэх даалгавар</w:t>
      </w:r>
      <w:r w:rsidRPr="00A924B3">
        <w:rPr>
          <w:b/>
          <w:color w:val="000000"/>
          <w:lang w:val="mn-MN"/>
        </w:rPr>
        <w:t xml:space="preserve"> </w:t>
      </w:r>
    </w:p>
    <w:p w14:paraId="0119D876" w14:textId="77777777" w:rsidR="005A726C" w:rsidRPr="00A924B3" w:rsidRDefault="00A924B3">
      <w:pPr>
        <w:numPr>
          <w:ilvl w:val="0"/>
          <w:numId w:val="2"/>
        </w:numPr>
        <w:pBdr>
          <w:top w:val="nil"/>
          <w:left w:val="nil"/>
          <w:bottom w:val="nil"/>
          <w:right w:val="nil"/>
          <w:between w:val="nil"/>
        </w:pBdr>
        <w:spacing w:after="120"/>
        <w:rPr>
          <w:color w:val="000000"/>
          <w:lang w:val="mn-MN"/>
        </w:rPr>
      </w:pPr>
      <w:r>
        <w:rPr>
          <w:lang w:val="mn-MN"/>
        </w:rPr>
        <w:t>Хэрэв та Элч нарын тунх</w:t>
      </w:r>
      <w:r w:rsidR="00FF210A" w:rsidRPr="00A924B3">
        <w:rPr>
          <w:lang w:val="mn-MN"/>
        </w:rPr>
        <w:t>гийн эсрэг ямар нэ</w:t>
      </w:r>
      <w:r w:rsidR="002650A0">
        <w:rPr>
          <w:lang w:val="mn-MN"/>
        </w:rPr>
        <w:t>гэн зүйлд итгэдэг хүнийг мэддэг бол</w:t>
      </w:r>
      <w:r w:rsidR="00FF210A" w:rsidRPr="00A924B3">
        <w:rPr>
          <w:lang w:val="mn-MN"/>
        </w:rPr>
        <w:t xml:space="preserve"> ярилцах боломжийн төлөө залбираарай</w:t>
      </w:r>
      <w:r w:rsidR="00FF210A" w:rsidRPr="00A924B3">
        <w:rPr>
          <w:color w:val="000000"/>
          <w:lang w:val="mn-MN"/>
        </w:rPr>
        <w:t xml:space="preserve">. </w:t>
      </w:r>
      <w:r w:rsidR="00FF210A" w:rsidRPr="00A924B3">
        <w:rPr>
          <w:lang w:val="mn-MN"/>
        </w:rPr>
        <w:t xml:space="preserve">Тэгээд ярилцах боломж олдвол бүү алдаарай. </w:t>
      </w:r>
    </w:p>
    <w:p w14:paraId="5791DB8A" w14:textId="77777777" w:rsidR="005A726C" w:rsidRPr="00A924B3" w:rsidRDefault="00A924B3">
      <w:pPr>
        <w:numPr>
          <w:ilvl w:val="0"/>
          <w:numId w:val="2"/>
        </w:numPr>
        <w:pBdr>
          <w:top w:val="nil"/>
          <w:left w:val="nil"/>
          <w:bottom w:val="nil"/>
          <w:right w:val="nil"/>
          <w:between w:val="nil"/>
        </w:pBdr>
        <w:spacing w:after="120"/>
        <w:rPr>
          <w:color w:val="000000"/>
          <w:lang w:val="mn-MN"/>
        </w:rPr>
      </w:pPr>
      <w:r>
        <w:rPr>
          <w:lang w:val="mn-MN"/>
        </w:rPr>
        <w:t xml:space="preserve">Элч нарын тунхгийг цээжилж, сургаалыг </w:t>
      </w:r>
      <w:r w:rsidR="00FF210A" w:rsidRPr="00A924B3">
        <w:rPr>
          <w:lang w:val="mn-MN"/>
        </w:rPr>
        <w:t>нь зүрх сэтгэлдээ ору</w:t>
      </w:r>
      <w:r w:rsidR="00E61CB1">
        <w:rPr>
          <w:lang w:val="mn-MN"/>
        </w:rPr>
        <w:t>улан</w:t>
      </w:r>
      <w:r w:rsidR="002650A0">
        <w:rPr>
          <w:lang w:val="mn-MN"/>
        </w:rPr>
        <w:t>, эдгээр сургаалууд нь Библийн аль хэсэгт</w:t>
      </w:r>
      <w:r w:rsidR="00FF210A" w:rsidRPr="00A924B3">
        <w:rPr>
          <w:lang w:val="mn-MN"/>
        </w:rPr>
        <w:t xml:space="preserve"> ба</w:t>
      </w:r>
      <w:r w:rsidR="002650A0">
        <w:rPr>
          <w:lang w:val="mn-MN"/>
        </w:rPr>
        <w:t>йдаг болохыг мэдэж аваарай.</w:t>
      </w:r>
      <w:r>
        <w:rPr>
          <w:lang w:val="mn-MN"/>
        </w:rPr>
        <w:t xml:space="preserve"> </w:t>
      </w:r>
      <w:r w:rsidR="002650A0">
        <w:rPr>
          <w:lang w:val="mn-MN"/>
        </w:rPr>
        <w:t xml:space="preserve">Тийнхүү та </w:t>
      </w:r>
      <w:r>
        <w:rPr>
          <w:lang w:val="mn-MN"/>
        </w:rPr>
        <w:t>Христ</w:t>
      </w:r>
      <w:r w:rsidR="00FF210A" w:rsidRPr="00A924B3">
        <w:rPr>
          <w:lang w:val="mn-MN"/>
        </w:rPr>
        <w:t>итгэлийг хуурамч сурга</w:t>
      </w:r>
      <w:r w:rsidR="002650A0">
        <w:rPr>
          <w:lang w:val="mn-MN"/>
        </w:rPr>
        <w:t xml:space="preserve">алаас хамгаалахад бэлэн байх болно. </w:t>
      </w:r>
    </w:p>
    <w:p w14:paraId="11A03193" w14:textId="77777777" w:rsidR="005A726C" w:rsidRPr="00A924B3" w:rsidRDefault="005A726C">
      <w:pPr>
        <w:tabs>
          <w:tab w:val="left" w:pos="360"/>
        </w:tabs>
        <w:rPr>
          <w:color w:val="000000"/>
          <w:lang w:val="mn-MN"/>
        </w:rPr>
      </w:pPr>
    </w:p>
    <w:sectPr w:rsidR="005A726C" w:rsidRPr="00A924B3">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4921" w14:textId="77777777" w:rsidR="00871CFC" w:rsidRDefault="00871CFC">
      <w:r>
        <w:separator/>
      </w:r>
    </w:p>
  </w:endnote>
  <w:endnote w:type="continuationSeparator" w:id="0">
    <w:p w14:paraId="2DADD233" w14:textId="77777777" w:rsidR="00871CFC" w:rsidRDefault="0087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5C47" w14:textId="77777777" w:rsidR="00871CFC" w:rsidRDefault="00871CFC">
      <w:r>
        <w:separator/>
      </w:r>
    </w:p>
  </w:footnote>
  <w:footnote w:type="continuationSeparator" w:id="0">
    <w:p w14:paraId="6C265F34" w14:textId="77777777" w:rsidR="00871CFC" w:rsidRDefault="0087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0415" w14:textId="77777777" w:rsidR="005A726C" w:rsidRDefault="005A726C">
    <w:pPr>
      <w:pBdr>
        <w:top w:val="nil"/>
        <w:left w:val="nil"/>
        <w:bottom w:val="nil"/>
        <w:right w:val="nil"/>
        <w:between w:val="nil"/>
      </w:pBdr>
      <w:tabs>
        <w:tab w:val="center" w:pos="4320"/>
        <w:tab w:val="right" w:pos="8640"/>
      </w:tabs>
      <w:jc w:val="right"/>
      <w:rPr>
        <w:color w:val="808080"/>
      </w:rPr>
    </w:pPr>
  </w:p>
  <w:p w14:paraId="56969D47" w14:textId="77777777" w:rsidR="005A726C" w:rsidRDefault="005A726C">
    <w:pPr>
      <w:pBdr>
        <w:top w:val="nil"/>
        <w:left w:val="nil"/>
        <w:bottom w:val="nil"/>
        <w:right w:val="nil"/>
        <w:between w:val="nil"/>
      </w:pBdr>
      <w:tabs>
        <w:tab w:val="center" w:pos="4320"/>
        <w:tab w:val="right" w:pos="8640"/>
      </w:tabs>
      <w:jc w:val="center"/>
      <w:rPr>
        <w:b/>
        <w:i/>
        <w:color w:val="000000"/>
        <w:sz w:val="28"/>
        <w:szCs w:val="28"/>
      </w:rPr>
    </w:pPr>
  </w:p>
  <w:p w14:paraId="6B1C8C2D" w14:textId="77777777" w:rsidR="005A726C" w:rsidRDefault="005A726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A5A"/>
    <w:multiLevelType w:val="multilevel"/>
    <w:tmpl w:val="2FEE4A2E"/>
    <w:lvl w:ilvl="0">
      <w:start w:val="1"/>
      <w:numFmt w:val="decimal"/>
      <w:pStyle w:val="ReflectQsList"/>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93050E0"/>
    <w:multiLevelType w:val="multilevel"/>
    <w:tmpl w:val="C2D61466"/>
    <w:lvl w:ilvl="0">
      <w:start w:val="1"/>
      <w:numFmt w:val="bullet"/>
      <w:pStyle w:val="Signpost"/>
      <w:lvlText w:val="●"/>
      <w:lvlJc w:val="left"/>
      <w:pPr>
        <w:ind w:left="720" w:hanging="360"/>
      </w:pPr>
      <w:rPr>
        <w:rFonts w:ascii="Noto Sans Symbols" w:eastAsia="Noto Sans Symbols" w:hAnsi="Noto Sans Symbols" w:cs="Noto Sans Symbols"/>
      </w:rPr>
    </w:lvl>
    <w:lvl w:ilvl="1">
      <w:start w:val="1"/>
      <w:numFmt w:val="bullet"/>
      <w:pStyle w:val="Panel"/>
      <w:lvlText w:val="o"/>
      <w:lvlJc w:val="left"/>
      <w:pPr>
        <w:ind w:left="1440" w:hanging="360"/>
      </w:pPr>
      <w:rPr>
        <w:rFonts w:ascii="Courier New" w:eastAsia="Courier New" w:hAnsi="Courier New" w:cs="Courier New"/>
      </w:rPr>
    </w:lvl>
    <w:lvl w:ilvl="2">
      <w:start w:val="1"/>
      <w:numFmt w:val="bullet"/>
      <w:pStyle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235FFC"/>
    <w:multiLevelType w:val="multilevel"/>
    <w:tmpl w:val="138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9F233A"/>
    <w:multiLevelType w:val="multilevel"/>
    <w:tmpl w:val="3494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985026">
    <w:abstractNumId w:val="2"/>
  </w:num>
  <w:num w:numId="2" w16cid:durableId="353773719">
    <w:abstractNumId w:val="1"/>
  </w:num>
  <w:num w:numId="3" w16cid:durableId="1403917288">
    <w:abstractNumId w:val="3"/>
  </w:num>
  <w:num w:numId="4" w16cid:durableId="1505390164">
    <w:abstractNumId w:val="0"/>
  </w:num>
  <w:num w:numId="5" w16cid:durableId="1536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7815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49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647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6C"/>
    <w:rsid w:val="0024751F"/>
    <w:rsid w:val="002650A0"/>
    <w:rsid w:val="0027516E"/>
    <w:rsid w:val="00312C4A"/>
    <w:rsid w:val="003B6FCB"/>
    <w:rsid w:val="003E46A3"/>
    <w:rsid w:val="00492DFB"/>
    <w:rsid w:val="005A726C"/>
    <w:rsid w:val="0064549F"/>
    <w:rsid w:val="00871CFC"/>
    <w:rsid w:val="00885A02"/>
    <w:rsid w:val="00A924B3"/>
    <w:rsid w:val="00CA30DF"/>
    <w:rsid w:val="00E515F1"/>
    <w:rsid w:val="00E61CB1"/>
    <w:rsid w:val="00FF210A"/>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7A869"/>
  <w15:docId w15:val="{7E135515-DB81-4DEF-B8A3-D9CCFE7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mn-M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0F8F"/>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4"/>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tabs>
        <w:tab w:val="num" w:pos="2160"/>
      </w:tabs>
      <w:ind w:left="2160" w:hanging="720"/>
    </w:pPr>
    <w:rPr>
      <w:rFonts w:eastAsia="MS Mincho"/>
      <w:b/>
    </w:rPr>
  </w:style>
  <w:style w:type="character" w:customStyle="1" w:styleId="BulletSGChar">
    <w:name w:val="Bullet SG Char"/>
    <w:link w:val="BulletSG"/>
    <w:rsid w:val="00942409"/>
    <w:rPr>
      <w:rFonts w:eastAsia="MS Mincho"/>
      <w:b/>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customStyle="1" w:styleId="ReviewStatementtext">
    <w:name w:val="Review Statement text"/>
    <w:basedOn w:val="Normal"/>
    <w:link w:val="ReviewStatementtextChar"/>
    <w:uiPriority w:val="1"/>
    <w:qFormat/>
    <w:rsid w:val="000A1DFD"/>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0A1DFD"/>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0A1DFD"/>
    <w:pPr>
      <w:widowControl w:val="0"/>
      <w:tabs>
        <w:tab w:val="left" w:leader="dot" w:pos="8352"/>
        <w:tab w:val="left" w:leader="dot" w:pos="8496"/>
        <w:tab w:val="left" w:leader="dot" w:pos="8568"/>
      </w:tabs>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0A1DFD"/>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0A1DFD"/>
    <w:pPr>
      <w:widowControl w:val="0"/>
      <w:tabs>
        <w:tab w:val="left" w:leader="dot" w:pos="8352"/>
        <w:tab w:val="left" w:leader="dot" w:pos="8496"/>
        <w:tab w:val="left" w:leader="dot" w:pos="8568"/>
      </w:tabs>
      <w:spacing w:before="240" w:after="120" w:line="276" w:lineRule="auto"/>
      <w:ind w:left="360"/>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0A1DFD"/>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0A1DFD"/>
    <w:pPr>
      <w:numPr>
        <w:numId w:val="7"/>
      </w:numPr>
      <w:tabs>
        <w:tab w:val="left" w:pos="720"/>
      </w:tabs>
      <w:spacing w:after="120"/>
      <w:contextualSpacing w:val="0"/>
      <w:jc w:val="both"/>
    </w:pPr>
    <w:rPr>
      <w:rFonts w:ascii="Arial" w:eastAsia="ヒラギノ角ゴ Pro W3" w:hAnsi="Arial" w:cs="Arial"/>
      <w:bCs/>
      <w:color w:val="000000"/>
      <w:lang w:eastAsia="ar-SA"/>
    </w:rPr>
  </w:style>
  <w:style w:type="character" w:customStyle="1" w:styleId="ReflectQsListChar">
    <w:name w:val="Reflect Qs List Char"/>
    <w:link w:val="ReflectQsList"/>
    <w:uiPriority w:val="1"/>
    <w:rsid w:val="000A1DFD"/>
    <w:rPr>
      <w:rFonts w:ascii="Arial" w:eastAsia="ヒラギノ角ゴ Pro W3" w:hAnsi="Arial" w:cs="Arial"/>
      <w:bCs/>
      <w:color w:val="000000"/>
      <w:sz w:val="24"/>
      <w:szCs w:val="24"/>
      <w:lang w:eastAsia="ar-SA"/>
    </w:rPr>
  </w:style>
  <w:style w:type="paragraph" w:customStyle="1" w:styleId="CaseStudytext">
    <w:name w:val="Case Study text"/>
    <w:basedOn w:val="Normal"/>
    <w:link w:val="CaseStudytextChar"/>
    <w:uiPriority w:val="1"/>
    <w:qFormat/>
    <w:rsid w:val="000A1DFD"/>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0A1DFD"/>
    <w:rPr>
      <w:rFonts w:ascii="Arial" w:eastAsia="Calibri" w:hAnsi="Arial" w:cs="Arial"/>
      <w:bCs/>
      <w:color w:val="535352"/>
      <w:sz w:val="24"/>
      <w:szCs w:val="22"/>
    </w:rPr>
  </w:style>
  <w:style w:type="paragraph" w:customStyle="1" w:styleId="NumberingACT">
    <w:name w:val="Numbering_ACT"/>
    <w:basedOn w:val="Normal"/>
    <w:link w:val="NumberingACTChar"/>
    <w:uiPriority w:val="1"/>
    <w:qFormat/>
    <w:rsid w:val="000A1DFD"/>
    <w:pPr>
      <w:tabs>
        <w:tab w:val="num" w:pos="720"/>
      </w:tabs>
      <w:spacing w:after="120"/>
      <w:ind w:left="720" w:hanging="720"/>
    </w:pPr>
    <w:rPr>
      <w:rFonts w:ascii="Arial" w:eastAsia="ヒラギノ角ゴ Pro W3" w:hAnsi="Arial" w:cs="Arial"/>
      <w:color w:val="000000"/>
    </w:rPr>
  </w:style>
  <w:style w:type="character" w:customStyle="1" w:styleId="NumberingACTChar">
    <w:name w:val="Numbering_ACT Char"/>
    <w:link w:val="NumberingACT"/>
    <w:uiPriority w:val="1"/>
    <w:rsid w:val="000A1DFD"/>
    <w:rPr>
      <w:rFonts w:ascii="Arial" w:eastAsia="ヒラギノ角ゴ Pro W3" w:hAnsi="Arial" w:cs="Arial"/>
      <w:color w:val="000000"/>
    </w:rPr>
  </w:style>
  <w:style w:type="paragraph" w:styleId="List">
    <w:name w:val="List"/>
    <w:basedOn w:val="Normal"/>
    <w:rsid w:val="000A1DFD"/>
    <w:pPr>
      <w:ind w:left="360" w:hanging="36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nqtHWKqNgZX2+SOaAKw7lT9VjA==">CgMxLjA4AHIhMXNFVXhjSUdFWVN1OHE4SU5WTXJoZExscjI2MWhMa0Fw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Spanjer</dc:creator>
  <cp:lastModifiedBy>Scott Simmons</cp:lastModifiedBy>
  <cp:revision>2</cp:revision>
  <dcterms:created xsi:type="dcterms:W3CDTF">2024-01-19T21:29:00Z</dcterms:created>
  <dcterms:modified xsi:type="dcterms:W3CDTF">2024-01-19T21:29:00Z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0x010100ECFDAD2607FE5A4E9914E653B76437B8</vt:lpwstr>
  </property>
</Properties>
</file>