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F75D9" w14:textId="5387ACD3" w:rsidR="003E63D6" w:rsidRPr="005C16BF" w:rsidRDefault="00D229D8">
      <w:pPr>
        <w:shd w:val="clear" w:color="auto" w:fill="FFFFFF"/>
        <w:spacing w:after="150" w:line="240" w:lineRule="auto"/>
        <w:outlineLvl w:val="2"/>
        <w:rPr>
          <w:rFonts w:eastAsia="Calibri" w:cstheme="minorHAnsi"/>
          <w:b/>
          <w:color w:val="2E74B5"/>
          <w:sz w:val="36"/>
          <w:szCs w:val="36"/>
          <w:lang w:val="fr-SN"/>
        </w:rPr>
      </w:pPr>
      <w:bookmarkStart w:id="0" w:name="_GoBack"/>
      <w:bookmarkEnd w:id="0"/>
      <w:r w:rsidRPr="005C16BF">
        <w:rPr>
          <w:rFonts w:eastAsia="Calibri" w:cstheme="minorHAnsi"/>
          <w:b/>
          <w:color w:val="2E74B5"/>
          <w:sz w:val="36"/>
          <w:szCs w:val="36"/>
          <w:lang w:val="fr-SN"/>
        </w:rPr>
        <w:t xml:space="preserve">Guide de </w:t>
      </w:r>
      <w:r w:rsidR="005C16BF">
        <w:rPr>
          <w:rFonts w:eastAsia="Calibri" w:cstheme="minorHAnsi"/>
          <w:b/>
          <w:color w:val="2E74B5"/>
          <w:sz w:val="36"/>
          <w:szCs w:val="36"/>
          <w:lang w:val="fr-SN"/>
        </w:rPr>
        <w:t>C</w:t>
      </w:r>
      <w:r w:rsidRPr="005C16BF">
        <w:rPr>
          <w:rFonts w:eastAsia="Calibri" w:cstheme="minorHAnsi"/>
          <w:b/>
          <w:color w:val="2E74B5"/>
          <w:sz w:val="36"/>
          <w:szCs w:val="36"/>
          <w:lang w:val="fr-SN"/>
        </w:rPr>
        <w:t>ours</w:t>
      </w:r>
      <w:r w:rsidR="005C16BF">
        <w:rPr>
          <w:rFonts w:eastAsia="Calibri" w:cstheme="minorHAnsi"/>
          <w:b/>
          <w:color w:val="2E74B5"/>
          <w:sz w:val="36"/>
          <w:szCs w:val="36"/>
          <w:lang w:val="fr-SN"/>
        </w:rPr>
        <w:t xml:space="preserve"> sur</w:t>
      </w:r>
      <w:r w:rsidRPr="005C16BF">
        <w:rPr>
          <w:rFonts w:eastAsia="Calibri" w:cstheme="minorHAnsi"/>
          <w:b/>
          <w:color w:val="2E74B5"/>
          <w:sz w:val="36"/>
          <w:szCs w:val="36"/>
          <w:lang w:val="fr-SN"/>
        </w:rPr>
        <w:t xml:space="preserve"> </w:t>
      </w:r>
      <w:r w:rsidR="0019452E">
        <w:rPr>
          <w:rFonts w:eastAsia="Calibri" w:cstheme="minorHAnsi"/>
          <w:b/>
          <w:color w:val="2E74B5"/>
          <w:sz w:val="36"/>
          <w:szCs w:val="36"/>
          <w:lang w:val="fr-SN"/>
        </w:rPr>
        <w:t xml:space="preserve">les </w:t>
      </w:r>
      <w:r w:rsidRPr="005C16BF">
        <w:rPr>
          <w:rFonts w:eastAsia="Calibri" w:cstheme="minorHAnsi"/>
          <w:b/>
          <w:color w:val="2E74B5"/>
          <w:sz w:val="36"/>
          <w:szCs w:val="36"/>
          <w:lang w:val="fr-SN"/>
        </w:rPr>
        <w:t>Fondements de l'Ancien Testament</w:t>
      </w:r>
    </w:p>
    <w:p w14:paraId="3838C5AC" w14:textId="77777777" w:rsidR="003E63D6" w:rsidRPr="005C16BF" w:rsidRDefault="00712D1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lang w:val="fr-SN"/>
        </w:rPr>
      </w:pPr>
      <w:r w:rsidRPr="005C16BF">
        <w:rPr>
          <w:rFonts w:eastAsia="Times New Roman" w:cstheme="minorHAnsi"/>
          <w:b/>
          <w:bCs/>
          <w:color w:val="333333"/>
          <w:lang w:val="fr-SN"/>
        </w:rPr>
        <w:t>Le Pentateuque</w:t>
      </w:r>
    </w:p>
    <w:p w14:paraId="75042808" w14:textId="3C5F8982" w:rsidR="003E63D6" w:rsidRPr="005C16BF" w:rsidRDefault="00712D1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lang w:val="fr-SN"/>
        </w:rPr>
      </w:pPr>
      <w:r w:rsidRPr="005C16BF">
        <w:rPr>
          <w:rFonts w:eastAsia="Times New Roman" w:cstheme="minorHAnsi"/>
          <w:b/>
          <w:bCs/>
          <w:color w:val="333333"/>
          <w:lang w:val="fr-SN"/>
        </w:rPr>
        <w:t xml:space="preserve">L'histoire </w:t>
      </w:r>
      <w:r w:rsidR="0019452E">
        <w:rPr>
          <w:rFonts w:eastAsia="Times New Roman" w:cstheme="minorHAnsi"/>
          <w:b/>
          <w:bCs/>
          <w:color w:val="333333"/>
          <w:lang w:val="fr-SN"/>
        </w:rPr>
        <w:t>primitive</w:t>
      </w:r>
    </w:p>
    <w:p w14:paraId="3B809EDC" w14:textId="2B4B06F9" w:rsidR="003E63D6" w:rsidRPr="005C16BF" w:rsidRDefault="00457D4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lang w:val="fr-SN"/>
        </w:rPr>
      </w:pPr>
      <w:r>
        <w:rPr>
          <w:rFonts w:eastAsia="Times New Roman" w:cstheme="minorHAnsi"/>
          <w:b/>
          <w:bCs/>
          <w:color w:val="333333"/>
          <w:lang w:val="fr-SN"/>
        </w:rPr>
        <w:t>Le patriarche</w:t>
      </w:r>
      <w:r w:rsidRPr="005C16BF">
        <w:rPr>
          <w:rFonts w:eastAsia="Times New Roman" w:cstheme="minorHAnsi"/>
          <w:b/>
          <w:bCs/>
          <w:color w:val="333333"/>
          <w:lang w:val="fr-SN"/>
        </w:rPr>
        <w:t xml:space="preserve"> Abraham</w:t>
      </w:r>
    </w:p>
    <w:p w14:paraId="505B43C0" w14:textId="77777777" w:rsidR="00AB3EA2" w:rsidRPr="005C16BF" w:rsidRDefault="00AB3EA2" w:rsidP="00AB3EA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fr-SN"/>
        </w:rPr>
      </w:pPr>
    </w:p>
    <w:p w14:paraId="5842F0D2" w14:textId="77777777" w:rsidR="003E63D6" w:rsidRPr="005C16BF" w:rsidRDefault="00712D15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33333"/>
          <w:sz w:val="24"/>
          <w:szCs w:val="24"/>
          <w:lang w:val="fr-SN"/>
        </w:rPr>
      </w:pPr>
      <w:r w:rsidRPr="005C16BF">
        <w:rPr>
          <w:rFonts w:eastAsia="Times New Roman" w:cstheme="minorHAnsi"/>
          <w:b/>
          <w:bCs/>
          <w:color w:val="333333"/>
          <w:sz w:val="24"/>
          <w:szCs w:val="24"/>
          <w:lang w:val="fr-SN"/>
        </w:rPr>
        <w:t>DESCRIPTION DU COURS</w:t>
      </w:r>
    </w:p>
    <w:p w14:paraId="54F0CADA" w14:textId="459A030C" w:rsidR="0080181F" w:rsidRPr="005C16BF" w:rsidRDefault="00712D15" w:rsidP="0080181F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33333"/>
          <w:sz w:val="24"/>
          <w:szCs w:val="24"/>
          <w:lang w:val="fr-SN"/>
        </w:rPr>
      </w:pP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 xml:space="preserve">Les cinq premiers livres de l'Ancien Testament sont communément appelés le Pentateuque. Ils racontent l'histoire de la 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>nation d'Israël, de la création à la préparation de la conquête de la Terre promise. Mais le Pentateuque est-il simplement le récit historique du peuple élu de Dieu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 xml:space="preserve"> ou est-ce quelque chose de plus ? Ce cours explore les livres de la Genèse et de l'Exode, 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 xml:space="preserve">en examinant pourquoi ils ont été écrits, </w:t>
      </w:r>
      <w:r w:rsidR="00BC19AE">
        <w:rPr>
          <w:rFonts w:eastAsia="Times New Roman" w:cstheme="minorHAnsi"/>
          <w:color w:val="333333"/>
          <w:sz w:val="24"/>
          <w:szCs w:val="24"/>
          <w:lang w:val="fr-SN"/>
        </w:rPr>
        <w:t xml:space="preserve">quelle était leur signification 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 xml:space="preserve">pour leur public d'origine, et comment nous devrions y répondre aujourd'hui. Ce cours est basé sur la série de conférences, </w:t>
      </w:r>
      <w:hyperlink r:id="rId5" w:history="1">
        <w:r w:rsidR="006714A9" w:rsidRPr="00457D41">
          <w:rPr>
            <w:rFonts w:eastAsia="Times New Roman" w:cstheme="minorHAnsi"/>
            <w:i/>
            <w:iCs/>
            <w:color w:val="0070C0"/>
            <w:sz w:val="24"/>
            <w:szCs w:val="24"/>
            <w:lang w:val="fr-SN"/>
          </w:rPr>
          <w:t>l</w:t>
        </w:r>
        <w:r w:rsidRPr="005C16BF">
          <w:rPr>
            <w:rFonts w:eastAsia="Times New Roman" w:cstheme="minorHAnsi"/>
            <w:i/>
            <w:iCs/>
            <w:color w:val="0070C0"/>
            <w:sz w:val="24"/>
            <w:szCs w:val="24"/>
            <w:lang w:val="fr-SN"/>
          </w:rPr>
          <w:t xml:space="preserve">e </w:t>
        </w:r>
        <w:r w:rsidR="006714A9" w:rsidRPr="005C16BF">
          <w:rPr>
            <w:rFonts w:eastAsia="Times New Roman" w:cstheme="minorHAnsi"/>
            <w:i/>
            <w:iCs/>
            <w:color w:val="0070C0"/>
            <w:sz w:val="24"/>
            <w:szCs w:val="24"/>
            <w:lang w:val="fr-SN"/>
          </w:rPr>
          <w:t>Pentateuque</w:t>
        </w:r>
      </w:hyperlink>
      <w:r w:rsidR="00D229D8" w:rsidRPr="005C16BF">
        <w:rPr>
          <w:rFonts w:eastAsia="Times New Roman" w:cstheme="minorHAnsi"/>
          <w:color w:val="333333"/>
          <w:sz w:val="24"/>
          <w:szCs w:val="24"/>
          <w:lang w:val="fr-SN"/>
        </w:rPr>
        <w:t xml:space="preserve">, </w:t>
      </w:r>
      <w:r w:rsidR="0019452E" w:rsidRPr="00712D15">
        <w:rPr>
          <w:i/>
          <w:iCs/>
          <w:color w:val="0070C0"/>
          <w:sz w:val="24"/>
          <w:szCs w:val="24"/>
          <w:lang w:val="fr-SN"/>
        </w:rPr>
        <w:t>l’histoire primitive</w:t>
      </w:r>
      <w:r w:rsidR="0019452E" w:rsidRPr="00F2407A">
        <w:rPr>
          <w:color w:val="0070C0"/>
          <w:lang w:val="fr-SN"/>
        </w:rPr>
        <w:t xml:space="preserve"> </w:t>
      </w:r>
      <w:r w:rsidR="0019452E">
        <w:rPr>
          <w:lang w:val="fr-SN"/>
        </w:rPr>
        <w:t xml:space="preserve">et </w:t>
      </w:r>
      <w:r w:rsidR="0019452E" w:rsidRPr="00712D15">
        <w:rPr>
          <w:i/>
          <w:iCs/>
          <w:color w:val="0070C0"/>
          <w:sz w:val="24"/>
          <w:szCs w:val="24"/>
          <w:lang w:val="fr-SN"/>
        </w:rPr>
        <w:t xml:space="preserve">le </w:t>
      </w:r>
      <w:r w:rsidR="00457D41" w:rsidRPr="00712D15">
        <w:rPr>
          <w:rFonts w:eastAsia="Times New Roman" w:cstheme="minorHAnsi"/>
          <w:i/>
          <w:iCs/>
          <w:color w:val="0070C0"/>
          <w:sz w:val="24"/>
          <w:szCs w:val="24"/>
          <w:lang w:val="fr-SN"/>
        </w:rPr>
        <w:t>patriarche</w:t>
      </w:r>
      <w:r w:rsidRPr="00457D41">
        <w:rPr>
          <w:rFonts w:eastAsia="Times New Roman" w:cstheme="minorHAnsi"/>
          <w:color w:val="0070C0"/>
          <w:sz w:val="24"/>
          <w:szCs w:val="24"/>
          <w:lang w:val="fr-SN"/>
        </w:rPr>
        <w:t xml:space="preserve"> </w:t>
      </w:r>
      <w:hyperlink r:id="rId6" w:history="1">
        <w:r w:rsidRPr="005C16BF">
          <w:rPr>
            <w:rFonts w:eastAsia="Times New Roman" w:cstheme="minorHAnsi"/>
            <w:i/>
            <w:iCs/>
            <w:color w:val="0070C0"/>
            <w:sz w:val="24"/>
            <w:szCs w:val="24"/>
            <w:lang w:val="fr-SN"/>
          </w:rPr>
          <w:t>Abraham</w:t>
        </w:r>
      </w:hyperlink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 xml:space="preserve"> produite</w:t>
      </w:r>
      <w:r w:rsidR="00BC19AE">
        <w:rPr>
          <w:rFonts w:eastAsia="Times New Roman" w:cstheme="minorHAnsi"/>
          <w:color w:val="333333"/>
          <w:sz w:val="24"/>
          <w:szCs w:val="24"/>
          <w:lang w:val="fr-SN"/>
        </w:rPr>
        <w:t>s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 xml:space="preserve"> par </w:t>
      </w:r>
      <w:r w:rsidR="005A120B">
        <w:rPr>
          <w:rFonts w:eastAsia="Times New Roman" w:cstheme="minorHAnsi"/>
          <w:color w:val="333333"/>
          <w:sz w:val="24"/>
          <w:szCs w:val="24"/>
          <w:lang w:val="fr-SN"/>
        </w:rPr>
        <w:t>le Ministère</w:t>
      </w:r>
      <w:r w:rsidR="00BC19AE">
        <w:rPr>
          <w:rFonts w:eastAsia="Times New Roman" w:cstheme="minorHAnsi"/>
          <w:color w:val="333333"/>
          <w:sz w:val="24"/>
          <w:szCs w:val="24"/>
          <w:lang w:val="fr-SN"/>
        </w:rPr>
        <w:t xml:space="preserve"> Thirdmill 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>et animée</w:t>
      </w:r>
      <w:r w:rsidR="00BC19AE">
        <w:rPr>
          <w:rFonts w:eastAsia="Times New Roman" w:cstheme="minorHAnsi"/>
          <w:color w:val="333333"/>
          <w:sz w:val="24"/>
          <w:szCs w:val="24"/>
          <w:lang w:val="fr-SN"/>
        </w:rPr>
        <w:t>s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 xml:space="preserve"> par le Dr Scott Redd </w:t>
      </w:r>
      <w:r w:rsidR="00D229D8" w:rsidRPr="005C16BF">
        <w:rPr>
          <w:rFonts w:eastAsia="Times New Roman" w:cstheme="minorHAnsi"/>
          <w:color w:val="333333"/>
          <w:sz w:val="24"/>
          <w:szCs w:val="24"/>
          <w:lang w:val="fr-SN"/>
        </w:rPr>
        <w:t xml:space="preserve">et le 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>Dr Richard L. Pratt, Jr</w:t>
      </w:r>
      <w:r w:rsidR="004314D5" w:rsidRPr="005C16BF">
        <w:rPr>
          <w:rFonts w:eastAsia="Times New Roman" w:cstheme="minorHAnsi"/>
          <w:color w:val="333333"/>
          <w:sz w:val="24"/>
          <w:szCs w:val="24"/>
          <w:lang w:val="fr-SN"/>
        </w:rPr>
        <w:t xml:space="preserve">, </w:t>
      </w:r>
      <w:r w:rsidR="00BC19AE">
        <w:rPr>
          <w:rFonts w:eastAsia="Times New Roman" w:cstheme="minorHAnsi"/>
          <w:color w:val="333333"/>
          <w:sz w:val="24"/>
          <w:szCs w:val="24"/>
          <w:lang w:val="fr-SN"/>
        </w:rPr>
        <w:t>ainsi qu’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>avec des contributions de divers professeurs.</w:t>
      </w:r>
    </w:p>
    <w:p w14:paraId="34A2E4F0" w14:textId="77777777" w:rsidR="003E63D6" w:rsidRPr="005C16BF" w:rsidRDefault="0080181F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33333"/>
          <w:sz w:val="24"/>
          <w:szCs w:val="24"/>
          <w:lang w:val="fr-SN"/>
        </w:rPr>
      </w:pPr>
      <w:r w:rsidRPr="005C16BF">
        <w:rPr>
          <w:rFonts w:eastAsia="Times New Roman" w:cstheme="minorHAnsi"/>
          <w:b/>
          <w:bCs/>
          <w:color w:val="333333"/>
          <w:sz w:val="24"/>
          <w:szCs w:val="24"/>
          <w:lang w:val="fr-SN"/>
        </w:rPr>
        <w:t>BUTS, OBJECTIFS ET LISTE DES MODULES DU COURS</w:t>
      </w:r>
    </w:p>
    <w:p w14:paraId="6835998F" w14:textId="5A7867A9" w:rsidR="003E63D6" w:rsidRPr="005C16BF" w:rsidRDefault="005C16BF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33333"/>
          <w:sz w:val="24"/>
          <w:szCs w:val="24"/>
          <w:lang w:val="fr-SN"/>
        </w:rPr>
      </w:pPr>
      <w:r>
        <w:rPr>
          <w:rFonts w:eastAsia="Times New Roman" w:cstheme="minorHAnsi"/>
          <w:b/>
          <w:bCs/>
          <w:i/>
          <w:iCs/>
          <w:color w:val="333333"/>
          <w:sz w:val="24"/>
          <w:szCs w:val="24"/>
          <w:lang w:val="fr-SN"/>
        </w:rPr>
        <w:t>But</w:t>
      </w:r>
      <w:r w:rsidRPr="005C16BF">
        <w:rPr>
          <w:rFonts w:eastAsia="Times New Roman" w:cstheme="minorHAnsi"/>
          <w:b/>
          <w:bCs/>
          <w:i/>
          <w:iCs/>
          <w:color w:val="333333"/>
          <w:sz w:val="24"/>
          <w:szCs w:val="24"/>
          <w:lang w:val="fr-SN"/>
        </w:rPr>
        <w:t>s</w:t>
      </w:r>
    </w:p>
    <w:p w14:paraId="6B510300" w14:textId="77777777" w:rsidR="003E63D6" w:rsidRPr="005C16BF" w:rsidRDefault="00712D15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33333"/>
          <w:sz w:val="24"/>
          <w:szCs w:val="24"/>
          <w:lang w:val="fr-SN"/>
        </w:rPr>
      </w:pP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>Dans ce cours, nous aimerions accomplir ce qui suit :</w:t>
      </w:r>
    </w:p>
    <w:p w14:paraId="1DED011A" w14:textId="358F83C8" w:rsidR="003E63D6" w:rsidRPr="005C16BF" w:rsidRDefault="00712D15">
      <w:pPr>
        <w:shd w:val="clear" w:color="auto" w:fill="FFFFFF"/>
        <w:spacing w:after="100" w:afterAutospacing="1" w:line="240" w:lineRule="auto"/>
        <w:ind w:left="360"/>
        <w:rPr>
          <w:rFonts w:eastAsia="Times New Roman" w:cstheme="minorHAnsi"/>
          <w:color w:val="333333"/>
          <w:sz w:val="24"/>
          <w:szCs w:val="24"/>
          <w:lang w:val="fr-SN"/>
        </w:rPr>
      </w:pP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 xml:space="preserve">1. Nous espérons que vous utiliserez tous les éléments pédagogiques du cours pour apprendre pourquoi les livres du Pentateuque ont été écrits, </w:t>
      </w:r>
      <w:r w:rsidR="00E565A4">
        <w:rPr>
          <w:rFonts w:eastAsia="Times New Roman" w:cstheme="minorHAnsi"/>
          <w:color w:val="333333"/>
          <w:sz w:val="24"/>
          <w:szCs w:val="24"/>
          <w:lang w:val="fr-SN"/>
        </w:rPr>
        <w:t xml:space="preserve">quelle était leur signification 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 xml:space="preserve"> pour leur public d'origine et comment nous devrions y répo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>ndre aujourd'hui.</w:t>
      </w:r>
    </w:p>
    <w:p w14:paraId="284FFDB7" w14:textId="07CCF963" w:rsidR="003E63D6" w:rsidRPr="005C16BF" w:rsidRDefault="00712D15">
      <w:pPr>
        <w:shd w:val="clear" w:color="auto" w:fill="FFFFFF"/>
        <w:spacing w:after="100" w:afterAutospacing="1" w:line="240" w:lineRule="auto"/>
        <w:ind w:left="360"/>
        <w:rPr>
          <w:rFonts w:eastAsia="Times New Roman" w:cstheme="minorHAnsi"/>
          <w:color w:val="333333"/>
          <w:sz w:val="24"/>
          <w:szCs w:val="24"/>
          <w:lang w:val="fr-SN"/>
        </w:rPr>
      </w:pP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>2. Nous espérons que vous grandirez dans votre foi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 xml:space="preserve"> en </w:t>
      </w:r>
      <w:r w:rsidR="008678CC">
        <w:rPr>
          <w:rFonts w:eastAsia="Times New Roman" w:cstheme="minorHAnsi"/>
          <w:color w:val="333333"/>
          <w:sz w:val="24"/>
          <w:szCs w:val="24"/>
          <w:lang w:val="fr-SN"/>
        </w:rPr>
        <w:t>plaçant votre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 xml:space="preserve"> confiance </w:t>
      </w:r>
      <w:r w:rsidR="008678CC">
        <w:rPr>
          <w:rFonts w:eastAsia="Times New Roman" w:cstheme="minorHAnsi"/>
          <w:color w:val="333333"/>
          <w:sz w:val="24"/>
          <w:szCs w:val="24"/>
          <w:lang w:val="fr-SN"/>
        </w:rPr>
        <w:t>dans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 xml:space="preserve"> la grâce de Dieu et </w:t>
      </w:r>
      <w:r w:rsidR="008678CC">
        <w:rPr>
          <w:rFonts w:eastAsia="Times New Roman" w:cstheme="minorHAnsi"/>
          <w:color w:val="333333"/>
          <w:sz w:val="24"/>
          <w:szCs w:val="24"/>
          <w:lang w:val="fr-SN"/>
        </w:rPr>
        <w:t>dans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 xml:space="preserve"> sa direction aimante </w:t>
      </w:r>
      <w:r w:rsidR="004314D5" w:rsidRPr="005C16BF">
        <w:rPr>
          <w:rFonts w:eastAsia="Times New Roman" w:cstheme="minorHAnsi"/>
          <w:color w:val="333333"/>
          <w:sz w:val="24"/>
          <w:szCs w:val="24"/>
          <w:lang w:val="fr-SN"/>
        </w:rPr>
        <w:t xml:space="preserve">et 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>souveraine.</w:t>
      </w:r>
    </w:p>
    <w:p w14:paraId="1FC522F5" w14:textId="77777777" w:rsidR="003E63D6" w:rsidRPr="005C16BF" w:rsidRDefault="00712D15">
      <w:pPr>
        <w:shd w:val="clear" w:color="auto" w:fill="FFFFFF"/>
        <w:spacing w:after="100" w:afterAutospacing="1" w:line="240" w:lineRule="auto"/>
        <w:ind w:left="360"/>
        <w:rPr>
          <w:rFonts w:eastAsia="Times New Roman" w:cstheme="minorHAnsi"/>
          <w:color w:val="333333"/>
          <w:sz w:val="24"/>
          <w:szCs w:val="24"/>
          <w:lang w:val="fr-SN"/>
        </w:rPr>
      </w:pP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 xml:space="preserve">3. Nous espérons que vous appliquerez les enseignements du Pentateuque à votre 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>propre vie, en vivant de manière plus cohérente par la foi.</w:t>
      </w:r>
    </w:p>
    <w:p w14:paraId="68DAE3CC" w14:textId="77777777" w:rsidR="003E63D6" w:rsidRPr="005C16BF" w:rsidRDefault="00712D15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33333"/>
          <w:sz w:val="24"/>
          <w:szCs w:val="24"/>
          <w:lang w:val="fr-SN"/>
        </w:rPr>
      </w:pPr>
      <w:r w:rsidRPr="005C16BF">
        <w:rPr>
          <w:rFonts w:eastAsia="Times New Roman" w:cstheme="minorHAnsi"/>
          <w:b/>
          <w:bCs/>
          <w:i/>
          <w:iCs/>
          <w:color w:val="333333"/>
          <w:sz w:val="24"/>
          <w:szCs w:val="24"/>
          <w:lang w:val="fr-SN"/>
        </w:rPr>
        <w:t>Objectifs</w:t>
      </w:r>
    </w:p>
    <w:p w14:paraId="3061FE4C" w14:textId="5D8812F8" w:rsidR="003E63D6" w:rsidRPr="005C16BF" w:rsidRDefault="00712D15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33333"/>
          <w:sz w:val="24"/>
          <w:szCs w:val="24"/>
          <w:lang w:val="fr-SN"/>
        </w:rPr>
      </w:pP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 xml:space="preserve">Lorsque vous aurez fait ce qui suit, cela montrera que les objectifs </w:t>
      </w:r>
      <w:r w:rsidR="009E1B68">
        <w:rPr>
          <w:rFonts w:eastAsia="Times New Roman" w:cstheme="minorHAnsi"/>
          <w:color w:val="333333"/>
          <w:sz w:val="24"/>
          <w:szCs w:val="24"/>
          <w:lang w:val="fr-SN"/>
        </w:rPr>
        <w:t>ont été</w:t>
      </w:r>
      <w:r w:rsidR="009E1B68" w:rsidRPr="005C16BF">
        <w:rPr>
          <w:rFonts w:eastAsia="Times New Roman" w:cstheme="minorHAnsi"/>
          <w:color w:val="333333"/>
          <w:sz w:val="24"/>
          <w:szCs w:val="24"/>
          <w:lang w:val="fr-SN"/>
        </w:rPr>
        <w:t xml:space="preserve"> 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>atteints :</w:t>
      </w:r>
    </w:p>
    <w:p w14:paraId="3A6586BF" w14:textId="5184BACA" w:rsidR="003E63D6" w:rsidRPr="005C16BF" w:rsidRDefault="00712D15">
      <w:pPr>
        <w:shd w:val="clear" w:color="auto" w:fill="FFFFFF"/>
        <w:spacing w:after="100" w:afterAutospacing="1" w:line="240" w:lineRule="auto"/>
        <w:ind w:left="360"/>
        <w:rPr>
          <w:rFonts w:eastAsia="Times New Roman" w:cstheme="minorHAnsi"/>
          <w:color w:val="333333"/>
          <w:sz w:val="24"/>
          <w:szCs w:val="24"/>
          <w:lang w:val="fr-SN"/>
        </w:rPr>
      </w:pP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 xml:space="preserve">1. Obtenir des notes satisfaisantes aux tests, démontrant que vous pouvez identifier les informations clés concernant la structure, le contenu, </w:t>
      </w:r>
      <w:r w:rsidR="005C16BF">
        <w:rPr>
          <w:rFonts w:eastAsia="Times New Roman" w:cstheme="minorHAnsi"/>
          <w:color w:val="333333"/>
          <w:sz w:val="24"/>
          <w:szCs w:val="24"/>
          <w:lang w:val="fr-SN"/>
        </w:rPr>
        <w:t>le sens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 xml:space="preserve"> origin</w:t>
      </w:r>
      <w:r w:rsidR="005C16BF">
        <w:rPr>
          <w:rFonts w:eastAsia="Times New Roman" w:cstheme="minorHAnsi"/>
          <w:color w:val="333333"/>
          <w:sz w:val="24"/>
          <w:szCs w:val="24"/>
          <w:lang w:val="fr-SN"/>
        </w:rPr>
        <w:t>el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 xml:space="preserve"> et l'application moderne des livres du Pentateuque.</w:t>
      </w:r>
    </w:p>
    <w:p w14:paraId="63EF1EC2" w14:textId="484CA34A" w:rsidR="003E63D6" w:rsidRPr="005C16BF" w:rsidRDefault="00712D15">
      <w:pPr>
        <w:shd w:val="clear" w:color="auto" w:fill="FFFFFF"/>
        <w:spacing w:after="100" w:afterAutospacing="1" w:line="240" w:lineRule="auto"/>
        <w:ind w:left="450"/>
        <w:rPr>
          <w:rFonts w:eastAsia="Times New Roman" w:cstheme="minorHAnsi"/>
          <w:color w:val="333333"/>
          <w:sz w:val="24"/>
          <w:szCs w:val="24"/>
          <w:lang w:val="fr-SN"/>
        </w:rPr>
      </w:pP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lastRenderedPageBreak/>
        <w:t>2. Répond</w:t>
      </w:r>
      <w:r w:rsidR="00757DCC">
        <w:rPr>
          <w:rFonts w:eastAsia="Times New Roman" w:cstheme="minorHAnsi"/>
          <w:color w:val="333333"/>
          <w:sz w:val="24"/>
          <w:szCs w:val="24"/>
          <w:lang w:val="fr-SN"/>
        </w:rPr>
        <w:t>r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>e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 xml:space="preserve"> aux questions d'application dans les guides d'étude, montrant comment vous avez appliqué les enseignements du cours à votre propre </w:t>
      </w:r>
      <w:r w:rsidR="00D229D8" w:rsidRPr="005C16BF">
        <w:rPr>
          <w:rFonts w:eastAsia="Times New Roman" w:cstheme="minorHAnsi"/>
          <w:color w:val="333333"/>
          <w:sz w:val="24"/>
          <w:szCs w:val="24"/>
          <w:lang w:val="fr-SN"/>
        </w:rPr>
        <w:t>vie</w:t>
      </w:r>
      <w:r w:rsidR="003E4BA8" w:rsidRPr="005C16BF">
        <w:rPr>
          <w:rFonts w:eastAsia="Times New Roman" w:cstheme="minorHAnsi"/>
          <w:color w:val="333333"/>
          <w:sz w:val="24"/>
          <w:szCs w:val="24"/>
          <w:lang w:val="fr-SN"/>
        </w:rPr>
        <w:t xml:space="preserve">, </w:t>
      </w:r>
      <w:r w:rsidR="00D229D8" w:rsidRPr="005C16BF">
        <w:rPr>
          <w:rFonts w:eastAsia="Times New Roman" w:cstheme="minorHAnsi"/>
          <w:color w:val="333333"/>
          <w:sz w:val="24"/>
          <w:szCs w:val="24"/>
          <w:lang w:val="fr-SN"/>
        </w:rPr>
        <w:t xml:space="preserve">en particulier que 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 xml:space="preserve">vous vivez par la foi, en faisant confiance à la grâce de Dieu et à sa direction aimante </w:t>
      </w:r>
      <w:r w:rsidR="003E4BA8" w:rsidRPr="005C16BF">
        <w:rPr>
          <w:rFonts w:eastAsia="Times New Roman" w:cstheme="minorHAnsi"/>
          <w:color w:val="333333"/>
          <w:sz w:val="24"/>
          <w:szCs w:val="24"/>
          <w:lang w:val="fr-SN"/>
        </w:rPr>
        <w:t xml:space="preserve">et 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>souveraine.</w:t>
      </w:r>
    </w:p>
    <w:p w14:paraId="15C16DC5" w14:textId="77777777" w:rsidR="003E63D6" w:rsidRPr="005C16BF" w:rsidRDefault="00712D1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val="fr-SN"/>
        </w:rPr>
      </w:pP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br/>
      </w:r>
      <w:r w:rsidR="005B3E73" w:rsidRPr="005C16BF">
        <w:rPr>
          <w:rFonts w:eastAsia="Times New Roman" w:cstheme="minorHAnsi"/>
          <w:b/>
          <w:bCs/>
          <w:color w:val="333333"/>
          <w:sz w:val="24"/>
          <w:szCs w:val="24"/>
          <w:lang w:val="fr-SN"/>
        </w:rPr>
        <w:t xml:space="preserve">Liste des modules pour le </w:t>
      </w:r>
      <w:r w:rsidRPr="005C16BF">
        <w:rPr>
          <w:rFonts w:eastAsia="Times New Roman" w:cstheme="minorHAnsi"/>
          <w:b/>
          <w:bCs/>
          <w:color w:val="333333"/>
          <w:sz w:val="24"/>
          <w:szCs w:val="24"/>
          <w:lang w:val="fr-SN"/>
        </w:rPr>
        <w:t xml:space="preserve">cours sur </w:t>
      </w:r>
      <w:r w:rsidR="005B3E73" w:rsidRPr="005C16BF">
        <w:rPr>
          <w:rFonts w:eastAsia="Times New Roman" w:cstheme="minorHAnsi"/>
          <w:b/>
          <w:bCs/>
          <w:color w:val="333333"/>
          <w:sz w:val="24"/>
          <w:szCs w:val="24"/>
          <w:lang w:val="fr-SN"/>
        </w:rPr>
        <w:t>les fondements de l'Ancien Testament</w:t>
      </w:r>
    </w:p>
    <w:p w14:paraId="389CE8D2" w14:textId="77777777" w:rsidR="003E63D6" w:rsidRPr="00462FC3" w:rsidRDefault="00712D1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462FC3">
        <w:rPr>
          <w:rFonts w:eastAsia="Times New Roman" w:cstheme="minorHAnsi"/>
          <w:color w:val="333333"/>
          <w:sz w:val="24"/>
          <w:szCs w:val="24"/>
        </w:rPr>
        <w:t>Introduction au Pentateuque</w:t>
      </w:r>
    </w:p>
    <w:p w14:paraId="769C9A5A" w14:textId="77777777" w:rsidR="003E63D6" w:rsidRPr="00462FC3" w:rsidRDefault="00712D1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462FC3">
        <w:rPr>
          <w:rFonts w:eastAsia="Times New Roman" w:cstheme="minorHAnsi"/>
          <w:color w:val="333333"/>
          <w:sz w:val="24"/>
          <w:szCs w:val="24"/>
        </w:rPr>
        <w:t>Un monde parfait</w:t>
      </w:r>
    </w:p>
    <w:p w14:paraId="70DA5545" w14:textId="77777777" w:rsidR="003E63D6" w:rsidRPr="00462FC3" w:rsidRDefault="00712D1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462FC3">
        <w:rPr>
          <w:rFonts w:eastAsia="Times New Roman" w:cstheme="minorHAnsi"/>
          <w:color w:val="333333"/>
          <w:sz w:val="24"/>
          <w:szCs w:val="24"/>
        </w:rPr>
        <w:t>Paradis perdu et retrouvé</w:t>
      </w:r>
    </w:p>
    <w:p w14:paraId="03062B89" w14:textId="77777777" w:rsidR="003E63D6" w:rsidRPr="00462FC3" w:rsidRDefault="00712D1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462FC3">
        <w:rPr>
          <w:rFonts w:eastAsia="Times New Roman" w:cstheme="minorHAnsi"/>
          <w:color w:val="333333"/>
          <w:sz w:val="24"/>
          <w:szCs w:val="24"/>
        </w:rPr>
        <w:t>Un monde de violence</w:t>
      </w:r>
    </w:p>
    <w:p w14:paraId="1EC0D6CD" w14:textId="77777777" w:rsidR="003E63D6" w:rsidRPr="00462FC3" w:rsidRDefault="00712D1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462FC3">
        <w:rPr>
          <w:rFonts w:eastAsia="Times New Roman" w:cstheme="minorHAnsi"/>
          <w:color w:val="333333"/>
          <w:sz w:val="24"/>
          <w:szCs w:val="24"/>
        </w:rPr>
        <w:t>La bonne direction</w:t>
      </w:r>
    </w:p>
    <w:p w14:paraId="66FD3A82" w14:textId="01FD00E4" w:rsidR="003E63D6" w:rsidRPr="00462FC3" w:rsidRDefault="00462FC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333333"/>
          <w:sz w:val="24"/>
          <w:szCs w:val="24"/>
          <w:lang w:val="fr-SN"/>
        </w:rPr>
      </w:pPr>
      <w:r w:rsidRPr="00462FC3">
        <w:rPr>
          <w:rFonts w:eastAsia="Times New Roman" w:cstheme="minorHAnsi"/>
          <w:color w:val="333333"/>
          <w:sz w:val="24"/>
          <w:szCs w:val="24"/>
          <w:lang w:val="fr-SN"/>
        </w:rPr>
        <w:t>Récit de la vie d'Abraham : Structure, contenu et sens originel</w:t>
      </w:r>
    </w:p>
    <w:p w14:paraId="1BBA7B60" w14:textId="40DF19DE" w:rsidR="003E63D6" w:rsidRPr="00462FC3" w:rsidRDefault="00462FC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333333"/>
          <w:sz w:val="24"/>
          <w:szCs w:val="24"/>
          <w:lang w:val="fr-SN"/>
        </w:rPr>
      </w:pPr>
      <w:r w:rsidRPr="00462FC3">
        <w:rPr>
          <w:rFonts w:eastAsia="Times New Roman" w:cstheme="minorHAnsi"/>
          <w:color w:val="333333"/>
          <w:sz w:val="24"/>
          <w:szCs w:val="24"/>
          <w:lang w:val="fr-SN"/>
        </w:rPr>
        <w:t>R</w:t>
      </w:r>
      <w:r w:rsidR="005C16BF" w:rsidRPr="00462FC3">
        <w:rPr>
          <w:rFonts w:eastAsia="Times New Roman" w:cstheme="minorHAnsi"/>
          <w:color w:val="333333"/>
          <w:sz w:val="24"/>
          <w:szCs w:val="24"/>
          <w:lang w:val="fr-SN"/>
        </w:rPr>
        <w:t>écit de la</w:t>
      </w:r>
      <w:r w:rsidRPr="00462FC3">
        <w:rPr>
          <w:rFonts w:eastAsia="Times New Roman" w:cstheme="minorHAnsi"/>
          <w:color w:val="333333"/>
          <w:sz w:val="24"/>
          <w:szCs w:val="24"/>
          <w:lang w:val="fr-SN"/>
        </w:rPr>
        <w:t xml:space="preserve"> vie d'Abraham : Application moderne</w:t>
      </w:r>
    </w:p>
    <w:p w14:paraId="5C1BC5CD" w14:textId="77777777" w:rsidR="003E63D6" w:rsidRPr="00923DE0" w:rsidRDefault="00712D1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923DE0">
        <w:rPr>
          <w:rFonts w:eastAsia="Times New Roman" w:cstheme="minorHAnsi"/>
          <w:color w:val="333333"/>
          <w:sz w:val="24"/>
          <w:szCs w:val="24"/>
        </w:rPr>
        <w:t>Le patriarche Jacob</w:t>
      </w:r>
    </w:p>
    <w:p w14:paraId="30801E98" w14:textId="77777777" w:rsidR="003E63D6" w:rsidRPr="00923DE0" w:rsidRDefault="00712D1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923DE0">
        <w:rPr>
          <w:rFonts w:eastAsia="Times New Roman" w:cstheme="minorHAnsi"/>
          <w:color w:val="333333"/>
          <w:sz w:val="24"/>
          <w:szCs w:val="24"/>
        </w:rPr>
        <w:t>Joseph et ses frères</w:t>
      </w:r>
    </w:p>
    <w:p w14:paraId="3E226DE2" w14:textId="3F3D69EB" w:rsidR="003E63D6" w:rsidRPr="00923DE0" w:rsidRDefault="00712D1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923DE0">
        <w:rPr>
          <w:rFonts w:eastAsia="Times New Roman" w:cstheme="minorHAnsi"/>
          <w:color w:val="333333"/>
          <w:sz w:val="24"/>
          <w:szCs w:val="24"/>
        </w:rPr>
        <w:t>Un aperçu d</w:t>
      </w:r>
      <w:r w:rsidR="00923DE0" w:rsidRPr="00923DE0">
        <w:rPr>
          <w:rFonts w:eastAsia="Times New Roman" w:cstheme="minorHAnsi"/>
          <w:color w:val="333333"/>
          <w:sz w:val="24"/>
          <w:szCs w:val="24"/>
        </w:rPr>
        <w:t>e l’</w:t>
      </w:r>
      <w:r w:rsidRPr="00923DE0">
        <w:rPr>
          <w:rFonts w:eastAsia="Times New Roman" w:cstheme="minorHAnsi"/>
          <w:color w:val="333333"/>
          <w:sz w:val="24"/>
          <w:szCs w:val="24"/>
        </w:rPr>
        <w:t>Exod</w:t>
      </w:r>
      <w:r w:rsidR="00923DE0" w:rsidRPr="00923DE0">
        <w:rPr>
          <w:rFonts w:eastAsia="Times New Roman" w:cstheme="minorHAnsi"/>
          <w:color w:val="333333"/>
          <w:sz w:val="24"/>
          <w:szCs w:val="24"/>
        </w:rPr>
        <w:t>e</w:t>
      </w:r>
    </w:p>
    <w:p w14:paraId="49DE4793" w14:textId="77777777" w:rsidR="000775F6" w:rsidRPr="005B3E73" w:rsidRDefault="000775F6" w:rsidP="000775F6">
      <w:pPr>
        <w:shd w:val="clear" w:color="auto" w:fill="FFFFFF"/>
        <w:spacing w:before="100" w:beforeAutospacing="1" w:after="0" w:line="240" w:lineRule="auto"/>
        <w:ind w:left="720"/>
        <w:rPr>
          <w:rFonts w:eastAsia="Times New Roman" w:cstheme="minorHAnsi"/>
          <w:color w:val="333333"/>
          <w:sz w:val="24"/>
          <w:szCs w:val="24"/>
        </w:rPr>
      </w:pPr>
    </w:p>
    <w:p w14:paraId="6F6CAF63" w14:textId="77777777" w:rsidR="003E63D6" w:rsidRPr="00923DE0" w:rsidRDefault="00712D15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33333"/>
          <w:sz w:val="24"/>
          <w:szCs w:val="24"/>
          <w:lang w:val="fr-SN"/>
        </w:rPr>
      </w:pPr>
      <w:r w:rsidRPr="00923DE0">
        <w:rPr>
          <w:rFonts w:eastAsia="Times New Roman" w:cstheme="minorHAnsi"/>
          <w:b/>
          <w:bCs/>
          <w:color w:val="333333"/>
          <w:sz w:val="24"/>
          <w:szCs w:val="24"/>
          <w:lang w:val="fr-SN"/>
        </w:rPr>
        <w:t xml:space="preserve">EXPLICATION DES </w:t>
      </w:r>
      <w:r w:rsidR="005B3E73" w:rsidRPr="00923DE0">
        <w:rPr>
          <w:rFonts w:eastAsia="Times New Roman" w:cstheme="minorHAnsi"/>
          <w:b/>
          <w:bCs/>
          <w:color w:val="212529"/>
          <w:sz w:val="24"/>
          <w:szCs w:val="24"/>
          <w:lang w:val="fr-SN"/>
        </w:rPr>
        <w:t>ÉLÉMENTS DU COURS</w:t>
      </w:r>
    </w:p>
    <w:p w14:paraId="379152C4" w14:textId="77777777" w:rsidR="003E63D6" w:rsidRPr="00923DE0" w:rsidRDefault="00712D15">
      <w:pPr>
        <w:spacing w:after="100" w:afterAutospacing="1" w:line="240" w:lineRule="auto"/>
        <w:rPr>
          <w:rFonts w:eastAsia="Times New Roman" w:cstheme="minorHAnsi"/>
          <w:b/>
          <w:color w:val="212529"/>
          <w:sz w:val="24"/>
          <w:szCs w:val="24"/>
          <w:lang w:val="fr-SN"/>
        </w:rPr>
      </w:pPr>
      <w:r w:rsidRPr="00923DE0">
        <w:rPr>
          <w:rFonts w:eastAsia="Times New Roman" w:cstheme="minorHAnsi"/>
          <w:b/>
          <w:i/>
          <w:iCs/>
          <w:color w:val="212529"/>
          <w:sz w:val="24"/>
          <w:szCs w:val="24"/>
          <w:lang w:val="fr-SN"/>
        </w:rPr>
        <w:t>Badge</w:t>
      </w:r>
    </w:p>
    <w:p w14:paraId="5D20EEF6" w14:textId="0ADE7BE6" w:rsidR="003E63D6" w:rsidRPr="005C16BF" w:rsidRDefault="00712D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val="fr-SN"/>
        </w:rPr>
      </w:pPr>
      <w:r w:rsidRPr="005C16BF">
        <w:rPr>
          <w:rFonts w:eastAsia="Times New Roman" w:cstheme="minorHAnsi"/>
          <w:color w:val="212529"/>
          <w:sz w:val="24"/>
          <w:szCs w:val="24"/>
          <w:lang w:val="fr-SN"/>
        </w:rPr>
        <w:t xml:space="preserve">Chaque semaine, une partie du temps de discussion de votre groupe devrait être consacrée au travail sur le </w:t>
      </w:r>
      <w:r w:rsidRPr="005C16BF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val="fr-SN"/>
        </w:rPr>
        <w:t>document d</w:t>
      </w:r>
      <w:r w:rsidR="006647A6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val="fr-SN"/>
        </w:rPr>
        <w:t>u badge</w:t>
      </w:r>
      <w:r w:rsidRPr="005C16BF">
        <w:rPr>
          <w:rFonts w:eastAsia="Times New Roman" w:cstheme="minorHAnsi"/>
          <w:color w:val="212529"/>
          <w:sz w:val="24"/>
          <w:szCs w:val="24"/>
          <w:lang w:val="fr-SN"/>
        </w:rPr>
        <w:t>. Ce guide de deux pages fournira une orientation générale à votre formateur alors que vous cherchez à développer cette compétence m</w:t>
      </w:r>
      <w:r w:rsidRPr="005C16BF">
        <w:rPr>
          <w:rFonts w:eastAsia="Times New Roman" w:cstheme="minorHAnsi"/>
          <w:color w:val="212529"/>
          <w:sz w:val="24"/>
          <w:szCs w:val="24"/>
          <w:lang w:val="fr-SN"/>
        </w:rPr>
        <w:t>inistérielle vitale.</w:t>
      </w:r>
    </w:p>
    <w:p w14:paraId="537C3154" w14:textId="4476CDB4" w:rsidR="003E63D6" w:rsidRPr="005C16BF" w:rsidRDefault="00712D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val="fr-SN"/>
        </w:rPr>
      </w:pPr>
      <w:r w:rsidRPr="005C16BF">
        <w:rPr>
          <w:rFonts w:eastAsia="Times New Roman" w:cstheme="minorHAnsi"/>
          <w:color w:val="212529"/>
          <w:sz w:val="24"/>
          <w:szCs w:val="24"/>
          <w:lang w:val="fr-SN"/>
        </w:rPr>
        <w:t xml:space="preserve">Au cours des premières semaines, une partie de votre temps de discussion sera consacrée à l'étude des </w:t>
      </w:r>
      <w:r w:rsidRPr="005C16BF">
        <w:rPr>
          <w:rFonts w:eastAsia="Times New Roman" w:cstheme="minorHAnsi"/>
          <w:bCs/>
          <w:i/>
          <w:iCs/>
          <w:color w:val="212529"/>
          <w:sz w:val="24"/>
          <w:szCs w:val="24"/>
          <w:u w:val="single"/>
          <w:lang w:val="fr-SN"/>
        </w:rPr>
        <w:t xml:space="preserve">sujets de discussion </w:t>
      </w:r>
      <w:r w:rsidRPr="005C16BF">
        <w:rPr>
          <w:rFonts w:eastAsia="Times New Roman" w:cstheme="minorHAnsi"/>
          <w:color w:val="212529"/>
          <w:sz w:val="24"/>
          <w:szCs w:val="24"/>
          <w:lang w:val="fr-SN"/>
        </w:rPr>
        <w:t xml:space="preserve">indiqués dans les instructions relatives </w:t>
      </w:r>
      <w:r w:rsidR="006647A6">
        <w:rPr>
          <w:rFonts w:eastAsia="Times New Roman" w:cstheme="minorHAnsi"/>
          <w:color w:val="212529"/>
          <w:sz w:val="24"/>
          <w:szCs w:val="24"/>
          <w:lang w:val="fr-SN"/>
        </w:rPr>
        <w:t>au</w:t>
      </w:r>
      <w:r w:rsidRPr="005C16BF">
        <w:rPr>
          <w:rFonts w:eastAsia="Times New Roman" w:cstheme="minorHAnsi"/>
          <w:color w:val="212529"/>
          <w:sz w:val="24"/>
          <w:szCs w:val="24"/>
          <w:lang w:val="fr-SN"/>
        </w:rPr>
        <w:t xml:space="preserve"> </w:t>
      </w:r>
      <w:r w:rsidR="006647A6">
        <w:rPr>
          <w:rFonts w:eastAsia="Times New Roman" w:cstheme="minorHAnsi"/>
          <w:color w:val="212529"/>
          <w:sz w:val="24"/>
          <w:szCs w:val="24"/>
          <w:lang w:val="fr-SN"/>
        </w:rPr>
        <w:t>badg</w:t>
      </w:r>
      <w:r w:rsidRPr="005C16BF">
        <w:rPr>
          <w:rFonts w:eastAsia="Times New Roman" w:cstheme="minorHAnsi"/>
          <w:color w:val="212529"/>
          <w:sz w:val="24"/>
          <w:szCs w:val="24"/>
          <w:lang w:val="fr-SN"/>
        </w:rPr>
        <w:t>e.</w:t>
      </w:r>
    </w:p>
    <w:p w14:paraId="5E7D34D0" w14:textId="77777777" w:rsidR="003E63D6" w:rsidRPr="005C16BF" w:rsidRDefault="00712D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val="fr-SN"/>
        </w:rPr>
      </w:pPr>
      <w:r w:rsidRPr="005C16BF">
        <w:rPr>
          <w:rFonts w:eastAsia="Times New Roman" w:cstheme="minorHAnsi"/>
          <w:color w:val="212529"/>
          <w:sz w:val="24"/>
          <w:szCs w:val="24"/>
          <w:lang w:val="fr-SN"/>
        </w:rPr>
        <w:t>Une fois qu'une base solide a été établie grâce aux discussio</w:t>
      </w:r>
      <w:r w:rsidRPr="005C16BF">
        <w:rPr>
          <w:rFonts w:eastAsia="Times New Roman" w:cstheme="minorHAnsi"/>
          <w:color w:val="212529"/>
          <w:sz w:val="24"/>
          <w:szCs w:val="24"/>
          <w:lang w:val="fr-SN"/>
        </w:rPr>
        <w:t>ns de groupe, passez les semaines restantes à travailler sur l'</w:t>
      </w:r>
      <w:r w:rsidRPr="005C16BF">
        <w:rPr>
          <w:rFonts w:eastAsia="Times New Roman" w:cstheme="minorHAnsi"/>
          <w:bCs/>
          <w:i/>
          <w:iCs/>
          <w:color w:val="212529"/>
          <w:sz w:val="24"/>
          <w:szCs w:val="24"/>
          <w:u w:val="single"/>
          <w:lang w:val="fr-SN"/>
        </w:rPr>
        <w:t xml:space="preserve">appel à l'action du </w:t>
      </w:r>
      <w:r w:rsidRPr="005C16BF">
        <w:rPr>
          <w:rFonts w:eastAsia="Times New Roman" w:cstheme="minorHAnsi"/>
          <w:color w:val="212529"/>
          <w:sz w:val="24"/>
          <w:szCs w:val="24"/>
          <w:lang w:val="fr-SN"/>
        </w:rPr>
        <w:t>badge.</w:t>
      </w:r>
    </w:p>
    <w:p w14:paraId="045FEC7A" w14:textId="70F6FE7C" w:rsidR="003E63D6" w:rsidRPr="005C16BF" w:rsidRDefault="00712D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val="fr-SN"/>
        </w:rPr>
      </w:pPr>
      <w:r w:rsidRPr="005C16BF">
        <w:rPr>
          <w:rFonts w:eastAsia="Times New Roman" w:cstheme="minorHAnsi"/>
          <w:color w:val="212529"/>
          <w:sz w:val="24"/>
          <w:szCs w:val="24"/>
          <w:lang w:val="fr-SN"/>
        </w:rPr>
        <w:t>Vous recevrez l</w:t>
      </w:r>
      <w:r w:rsidR="006647A6">
        <w:rPr>
          <w:rFonts w:eastAsia="Times New Roman" w:cstheme="minorHAnsi"/>
          <w:color w:val="212529"/>
          <w:sz w:val="24"/>
          <w:szCs w:val="24"/>
          <w:lang w:val="fr-SN"/>
        </w:rPr>
        <w:t>e badg</w:t>
      </w:r>
      <w:r w:rsidRPr="005C16BF">
        <w:rPr>
          <w:rFonts w:eastAsia="Times New Roman" w:cstheme="minorHAnsi"/>
          <w:color w:val="212529"/>
          <w:sz w:val="24"/>
          <w:szCs w:val="24"/>
          <w:lang w:val="fr-SN"/>
        </w:rPr>
        <w:t xml:space="preserve">e une fois que votre formateur aura déterminé l'achèvement des étapes d'action à la lumière des instructions de l'insigne. </w:t>
      </w:r>
    </w:p>
    <w:p w14:paraId="6EFFC0C9" w14:textId="77777777" w:rsidR="003E63D6" w:rsidRDefault="00712D15">
      <w:pPr>
        <w:spacing w:after="100" w:afterAutospacing="1" w:line="240" w:lineRule="auto"/>
        <w:rPr>
          <w:rFonts w:eastAsia="Times New Roman" w:cstheme="minorHAnsi"/>
          <w:b/>
          <w:color w:val="212529"/>
          <w:sz w:val="24"/>
          <w:szCs w:val="24"/>
        </w:rPr>
      </w:pPr>
      <w:r w:rsidRPr="001833F4">
        <w:rPr>
          <w:rFonts w:eastAsia="Times New Roman" w:cstheme="minorHAnsi"/>
          <w:b/>
          <w:i/>
          <w:iCs/>
          <w:color w:val="212529"/>
          <w:sz w:val="24"/>
          <w:szCs w:val="24"/>
        </w:rPr>
        <w:t>Modules</w:t>
      </w:r>
    </w:p>
    <w:p w14:paraId="6493CF43" w14:textId="77777777" w:rsidR="003E63D6" w:rsidRPr="005C16BF" w:rsidRDefault="00712D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val="fr-SN"/>
        </w:rPr>
      </w:pPr>
      <w:r w:rsidRPr="005C16BF">
        <w:rPr>
          <w:rFonts w:eastAsia="Times New Roman" w:cstheme="minorHAnsi"/>
          <w:color w:val="212529"/>
          <w:sz w:val="24"/>
          <w:szCs w:val="24"/>
          <w:lang w:val="fr-SN"/>
        </w:rPr>
        <w:t xml:space="preserve">Étudiez les </w:t>
      </w:r>
      <w:r w:rsidRPr="005C16BF">
        <w:rPr>
          <w:rFonts w:eastAsia="Times New Roman" w:cstheme="minorHAnsi"/>
          <w:bCs/>
          <w:i/>
          <w:iCs/>
          <w:color w:val="212529"/>
          <w:sz w:val="24"/>
          <w:szCs w:val="24"/>
          <w:lang w:val="fr-SN"/>
        </w:rPr>
        <w:t xml:space="preserve">leçons </w:t>
      </w:r>
      <w:r w:rsidR="003C56EE" w:rsidRPr="005C16BF">
        <w:rPr>
          <w:rFonts w:eastAsia="Times New Roman" w:cstheme="minorHAnsi"/>
          <w:color w:val="212529"/>
          <w:sz w:val="24"/>
          <w:szCs w:val="24"/>
          <w:lang w:val="fr-SN"/>
        </w:rPr>
        <w:t xml:space="preserve">en </w:t>
      </w:r>
      <w:r w:rsidRPr="005C16BF">
        <w:rPr>
          <w:rFonts w:eastAsia="Times New Roman" w:cstheme="minorHAnsi"/>
          <w:color w:val="212529"/>
          <w:sz w:val="24"/>
          <w:szCs w:val="24"/>
          <w:lang w:val="fr-SN"/>
        </w:rPr>
        <w:t xml:space="preserve">regardant la </w:t>
      </w:r>
      <w:r w:rsidRPr="005C16BF">
        <w:rPr>
          <w:rFonts w:eastAsia="Times New Roman" w:cstheme="minorHAnsi"/>
          <w:b/>
          <w:color w:val="212529"/>
          <w:sz w:val="24"/>
          <w:szCs w:val="24"/>
          <w:lang w:val="fr-SN"/>
        </w:rPr>
        <w:t>vidéo</w:t>
      </w:r>
      <w:r w:rsidRPr="005C16BF">
        <w:rPr>
          <w:rFonts w:eastAsia="Times New Roman" w:cstheme="minorHAnsi"/>
          <w:color w:val="212529"/>
          <w:sz w:val="24"/>
          <w:szCs w:val="24"/>
          <w:lang w:val="fr-SN"/>
        </w:rPr>
        <w:t>, en écoutant l'</w:t>
      </w:r>
      <w:r w:rsidRPr="005C16BF">
        <w:rPr>
          <w:rFonts w:eastAsia="Times New Roman" w:cstheme="minorHAnsi"/>
          <w:b/>
          <w:color w:val="212529"/>
          <w:sz w:val="24"/>
          <w:szCs w:val="24"/>
          <w:lang w:val="fr-SN"/>
        </w:rPr>
        <w:t xml:space="preserve">audio </w:t>
      </w:r>
      <w:r w:rsidRPr="005C16BF">
        <w:rPr>
          <w:rFonts w:eastAsia="Times New Roman" w:cstheme="minorHAnsi"/>
          <w:color w:val="212529"/>
          <w:sz w:val="24"/>
          <w:szCs w:val="24"/>
          <w:lang w:val="fr-SN"/>
        </w:rPr>
        <w:t xml:space="preserve">ou en lisant le </w:t>
      </w:r>
      <w:r w:rsidRPr="005C16BF">
        <w:rPr>
          <w:rFonts w:eastAsia="Times New Roman" w:cstheme="minorHAnsi"/>
          <w:b/>
          <w:color w:val="212529"/>
          <w:sz w:val="24"/>
          <w:szCs w:val="24"/>
          <w:lang w:val="fr-SN"/>
        </w:rPr>
        <w:t>manuscrit</w:t>
      </w:r>
      <w:r w:rsidRPr="005C16BF">
        <w:rPr>
          <w:rFonts w:eastAsia="Times New Roman" w:cstheme="minorHAnsi"/>
          <w:color w:val="212529"/>
          <w:sz w:val="24"/>
          <w:szCs w:val="24"/>
          <w:lang w:val="fr-SN"/>
        </w:rPr>
        <w:t>.</w:t>
      </w:r>
    </w:p>
    <w:p w14:paraId="15831B14" w14:textId="19D2401B" w:rsidR="003E63D6" w:rsidRPr="005C16BF" w:rsidRDefault="00712D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val="fr-SN"/>
        </w:rPr>
      </w:pPr>
      <w:r w:rsidRPr="005C16BF">
        <w:rPr>
          <w:rFonts w:eastAsia="Times New Roman" w:cstheme="minorHAnsi"/>
          <w:color w:val="212529"/>
          <w:sz w:val="24"/>
          <w:szCs w:val="24"/>
          <w:lang w:val="fr-SN"/>
        </w:rPr>
        <w:t xml:space="preserve">Remplissez le </w:t>
      </w:r>
      <w:r w:rsidRPr="005C16BF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val="fr-SN"/>
        </w:rPr>
        <w:t xml:space="preserve">guide d'étude </w:t>
      </w:r>
      <w:r w:rsidRPr="005C16BF">
        <w:rPr>
          <w:rFonts w:eastAsia="Times New Roman" w:cstheme="minorHAnsi"/>
          <w:color w:val="212529"/>
          <w:sz w:val="24"/>
          <w:szCs w:val="24"/>
          <w:lang w:val="fr-SN"/>
        </w:rPr>
        <w:t>pour chaque module. Ces guides d'étude vous prépareront au qu</w:t>
      </w:r>
      <w:r w:rsidR="006647A6">
        <w:rPr>
          <w:rFonts w:eastAsia="Times New Roman" w:cstheme="minorHAnsi"/>
          <w:color w:val="212529"/>
          <w:sz w:val="24"/>
          <w:szCs w:val="24"/>
          <w:lang w:val="fr-SN"/>
        </w:rPr>
        <w:t>estionnaire</w:t>
      </w:r>
      <w:r w:rsidRPr="005C16BF">
        <w:rPr>
          <w:rFonts w:eastAsia="Times New Roman" w:cstheme="minorHAnsi"/>
          <w:color w:val="212529"/>
          <w:sz w:val="24"/>
          <w:szCs w:val="24"/>
          <w:lang w:val="fr-SN"/>
        </w:rPr>
        <w:t xml:space="preserve"> en ligne.</w:t>
      </w:r>
    </w:p>
    <w:p w14:paraId="61B28AA8" w14:textId="3DAB5DB9" w:rsidR="003E63D6" w:rsidRPr="005C16BF" w:rsidRDefault="00712D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val="fr-SN"/>
        </w:rPr>
      </w:pPr>
      <w:r w:rsidRPr="005C16BF">
        <w:rPr>
          <w:rFonts w:eastAsia="Times New Roman" w:cstheme="minorHAnsi"/>
          <w:color w:val="212529"/>
          <w:sz w:val="24"/>
          <w:szCs w:val="24"/>
          <w:lang w:val="fr-SN"/>
        </w:rPr>
        <w:t xml:space="preserve">Répondez au </w:t>
      </w:r>
      <w:r w:rsidRPr="005C16BF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val="fr-SN"/>
        </w:rPr>
        <w:t xml:space="preserve">quiz </w:t>
      </w:r>
      <w:r w:rsidRPr="005C16BF">
        <w:rPr>
          <w:rFonts w:eastAsia="Times New Roman" w:cstheme="minorHAnsi"/>
          <w:color w:val="212529"/>
          <w:sz w:val="24"/>
          <w:szCs w:val="24"/>
          <w:lang w:val="fr-SN"/>
        </w:rPr>
        <w:t>en ligne pour chaque module. Vous pouvez répondre a</w:t>
      </w:r>
      <w:r w:rsidRPr="005C16BF">
        <w:rPr>
          <w:rFonts w:eastAsia="Times New Roman" w:cstheme="minorHAnsi"/>
          <w:color w:val="212529"/>
          <w:sz w:val="24"/>
          <w:szCs w:val="24"/>
          <w:lang w:val="fr-SN"/>
        </w:rPr>
        <w:t>ux qu</w:t>
      </w:r>
      <w:r w:rsidR="006647A6">
        <w:rPr>
          <w:rFonts w:eastAsia="Times New Roman" w:cstheme="minorHAnsi"/>
          <w:color w:val="212529"/>
          <w:sz w:val="24"/>
          <w:szCs w:val="24"/>
          <w:lang w:val="fr-SN"/>
        </w:rPr>
        <w:t>estionnaires</w:t>
      </w:r>
      <w:r w:rsidRPr="005C16BF">
        <w:rPr>
          <w:rFonts w:eastAsia="Times New Roman" w:cstheme="minorHAnsi"/>
          <w:color w:val="212529"/>
          <w:sz w:val="24"/>
          <w:szCs w:val="24"/>
          <w:lang w:val="fr-SN"/>
        </w:rPr>
        <w:t xml:space="preserve"> autant de fois que vous le souhaitez, mais vous devez attendre une heure entre chaque tentative. Votre meilleure note sera la note officielle. Nous vous </w:t>
      </w:r>
      <w:r w:rsidRPr="005C16BF">
        <w:rPr>
          <w:rFonts w:eastAsia="Times New Roman" w:cstheme="minorHAnsi"/>
          <w:color w:val="212529"/>
          <w:sz w:val="24"/>
          <w:szCs w:val="24"/>
          <w:lang w:val="fr-SN"/>
        </w:rPr>
        <w:lastRenderedPageBreak/>
        <w:t>suggérons d'obtenir au moins 80 % avant de participer à la discussion hebdomadaire</w:t>
      </w:r>
      <w:r w:rsidR="00EF030A">
        <w:rPr>
          <w:rFonts w:eastAsia="Times New Roman" w:cstheme="minorHAnsi"/>
          <w:color w:val="212529"/>
          <w:sz w:val="24"/>
          <w:szCs w:val="24"/>
          <w:lang w:val="fr-SN"/>
        </w:rPr>
        <w:t>,</w:t>
      </w:r>
      <w:r w:rsidRPr="005C16BF">
        <w:rPr>
          <w:rFonts w:eastAsia="Times New Roman" w:cstheme="minorHAnsi"/>
          <w:color w:val="212529"/>
          <w:sz w:val="24"/>
          <w:szCs w:val="24"/>
          <w:lang w:val="fr-SN"/>
        </w:rPr>
        <w:t xml:space="preserve"> afin de vous assurer que vous comprenez correctement les concepts.</w:t>
      </w:r>
    </w:p>
    <w:p w14:paraId="197E384F" w14:textId="736E535D" w:rsidR="003E63D6" w:rsidRPr="005C16BF" w:rsidRDefault="00712D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val="fr-SN"/>
        </w:rPr>
      </w:pPr>
      <w:r w:rsidRPr="005C16BF">
        <w:rPr>
          <w:rFonts w:eastAsia="Times New Roman" w:cstheme="minorHAnsi"/>
          <w:color w:val="212529"/>
          <w:sz w:val="24"/>
          <w:szCs w:val="24"/>
          <w:lang w:val="fr-SN"/>
        </w:rPr>
        <w:t xml:space="preserve">Participez aux </w:t>
      </w:r>
      <w:r w:rsidRPr="005C16BF">
        <w:rPr>
          <w:rFonts w:eastAsia="Times New Roman" w:cstheme="minorHAnsi"/>
          <w:bCs/>
          <w:i/>
          <w:iCs/>
          <w:color w:val="212529"/>
          <w:sz w:val="24"/>
          <w:szCs w:val="24"/>
          <w:lang w:val="fr-SN"/>
        </w:rPr>
        <w:t xml:space="preserve">discussions </w:t>
      </w:r>
      <w:r w:rsidRPr="005C16BF">
        <w:rPr>
          <w:rFonts w:eastAsia="Times New Roman" w:cstheme="minorHAnsi"/>
          <w:color w:val="212529"/>
          <w:sz w:val="24"/>
          <w:szCs w:val="24"/>
          <w:lang w:val="fr-SN"/>
        </w:rPr>
        <w:t xml:space="preserve">hebdomadaires avec votre groupe et votre formateur, en utilisant le </w:t>
      </w:r>
      <w:r w:rsidRPr="005C16BF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val="fr-SN"/>
        </w:rPr>
        <w:t>guide de discussion</w:t>
      </w:r>
      <w:r w:rsidRPr="005C16BF">
        <w:rPr>
          <w:rFonts w:eastAsia="Times New Roman" w:cstheme="minorHAnsi"/>
          <w:color w:val="212529"/>
          <w:sz w:val="24"/>
          <w:szCs w:val="24"/>
          <w:lang w:val="fr-SN"/>
        </w:rPr>
        <w:t>. Ces discussions sont essentielles à votre pleine compréhension du matéri</w:t>
      </w:r>
      <w:r w:rsidRPr="005C16BF">
        <w:rPr>
          <w:rFonts w:eastAsia="Times New Roman" w:cstheme="minorHAnsi"/>
          <w:color w:val="212529"/>
          <w:sz w:val="24"/>
          <w:szCs w:val="24"/>
          <w:lang w:val="fr-SN"/>
        </w:rPr>
        <w:t>el de cours et à votre capacité à appliquer correctement les concepts à votre vie et à votre ministère. Nous recommandons</w:t>
      </w:r>
      <w:r w:rsidR="00EF030A">
        <w:rPr>
          <w:rFonts w:eastAsia="Times New Roman" w:cstheme="minorHAnsi"/>
          <w:color w:val="212529"/>
          <w:sz w:val="24"/>
          <w:szCs w:val="24"/>
          <w:lang w:val="fr-SN"/>
        </w:rPr>
        <w:t xml:space="preserve"> une durée d’une heure minimum de</w:t>
      </w:r>
      <w:r w:rsidRPr="005C16BF">
        <w:rPr>
          <w:rFonts w:eastAsia="Times New Roman" w:cstheme="minorHAnsi"/>
          <w:color w:val="212529"/>
          <w:sz w:val="24"/>
          <w:szCs w:val="24"/>
          <w:lang w:val="fr-SN"/>
        </w:rPr>
        <w:t xml:space="preserve"> discussion pour chaque module</w:t>
      </w:r>
      <w:r w:rsidRPr="005C16BF">
        <w:rPr>
          <w:rFonts w:eastAsia="Times New Roman" w:cstheme="minorHAnsi"/>
          <w:color w:val="212529"/>
          <w:sz w:val="24"/>
          <w:szCs w:val="24"/>
          <w:lang w:val="fr-SN"/>
        </w:rPr>
        <w:t>.</w:t>
      </w:r>
    </w:p>
    <w:p w14:paraId="1A42EA0C" w14:textId="77777777" w:rsidR="003E63D6" w:rsidRPr="005C16BF" w:rsidRDefault="00712D15">
      <w:pPr>
        <w:spacing w:after="100" w:afterAutospacing="1" w:line="240" w:lineRule="auto"/>
        <w:rPr>
          <w:rFonts w:eastAsia="Times New Roman" w:cstheme="minorHAnsi"/>
          <w:b/>
          <w:i/>
          <w:iCs/>
          <w:color w:val="212529"/>
          <w:sz w:val="24"/>
          <w:szCs w:val="24"/>
          <w:lang w:val="fr-SN"/>
        </w:rPr>
      </w:pPr>
      <w:r w:rsidRPr="005C16BF">
        <w:rPr>
          <w:rFonts w:eastAsia="Times New Roman" w:cstheme="minorHAnsi"/>
          <w:b/>
          <w:i/>
          <w:iCs/>
          <w:color w:val="212529"/>
          <w:sz w:val="24"/>
          <w:szCs w:val="24"/>
          <w:lang w:val="fr-SN"/>
        </w:rPr>
        <w:t>Examen final</w:t>
      </w:r>
    </w:p>
    <w:p w14:paraId="14197C71" w14:textId="676370C5" w:rsidR="003E63D6" w:rsidRPr="005C16BF" w:rsidRDefault="00712D15">
      <w:pPr>
        <w:spacing w:after="100" w:afterAutospacing="1" w:line="240" w:lineRule="auto"/>
        <w:ind w:left="630"/>
        <w:rPr>
          <w:rFonts w:eastAsia="Times New Roman" w:cstheme="minorHAnsi"/>
          <w:b/>
          <w:bCs/>
          <w:color w:val="212529"/>
          <w:sz w:val="24"/>
          <w:szCs w:val="24"/>
          <w:lang w:val="fr-SN"/>
        </w:rPr>
      </w:pPr>
      <w:r w:rsidRPr="005C16BF">
        <w:rPr>
          <w:rFonts w:eastAsia="Times New Roman" w:cstheme="minorHAnsi"/>
          <w:color w:val="212529"/>
          <w:sz w:val="24"/>
          <w:szCs w:val="24"/>
          <w:lang w:val="fr-SN"/>
        </w:rPr>
        <w:t xml:space="preserve">Vous pouvez </w:t>
      </w:r>
      <w:r w:rsidR="00EF030A">
        <w:rPr>
          <w:rFonts w:eastAsia="Times New Roman" w:cstheme="minorHAnsi"/>
          <w:color w:val="212529"/>
          <w:sz w:val="24"/>
          <w:szCs w:val="24"/>
          <w:lang w:val="fr-SN"/>
        </w:rPr>
        <w:t xml:space="preserve">utiliser le test comme moyen de révision </w:t>
      </w:r>
      <w:r w:rsidRPr="005C16BF">
        <w:rPr>
          <w:rFonts w:eastAsia="Times New Roman" w:cstheme="minorHAnsi"/>
          <w:color w:val="212529"/>
          <w:sz w:val="24"/>
          <w:szCs w:val="24"/>
          <w:lang w:val="fr-SN"/>
        </w:rPr>
        <w:t>autant de fois que vous le souhaitez</w:t>
      </w:r>
      <w:r w:rsidRPr="005C16BF">
        <w:rPr>
          <w:rFonts w:eastAsia="Times New Roman" w:cstheme="minorHAnsi"/>
          <w:color w:val="212529"/>
          <w:sz w:val="24"/>
          <w:szCs w:val="24"/>
          <w:lang w:val="fr-SN"/>
        </w:rPr>
        <w:t xml:space="preserve">, mais vous devez attendre une heure entre chaque tentative. </w:t>
      </w:r>
      <w:r w:rsidR="00EF030A">
        <w:rPr>
          <w:rFonts w:eastAsia="Times New Roman" w:cstheme="minorHAnsi"/>
          <w:color w:val="212529"/>
          <w:sz w:val="24"/>
          <w:szCs w:val="24"/>
          <w:lang w:val="fr-SN"/>
        </w:rPr>
        <w:t>Votre meilleure note sera l</w:t>
      </w:r>
      <w:r w:rsidRPr="005C16BF">
        <w:rPr>
          <w:rFonts w:eastAsia="Times New Roman" w:cstheme="minorHAnsi"/>
          <w:color w:val="212529"/>
          <w:sz w:val="24"/>
          <w:szCs w:val="24"/>
          <w:lang w:val="fr-SN"/>
        </w:rPr>
        <w:t>a note officielle</w:t>
      </w:r>
      <w:r w:rsidR="00EF030A">
        <w:rPr>
          <w:rFonts w:eastAsia="Times New Roman" w:cstheme="minorHAnsi"/>
          <w:color w:val="212529"/>
          <w:sz w:val="24"/>
          <w:szCs w:val="24"/>
          <w:lang w:val="fr-SN"/>
        </w:rPr>
        <w:t xml:space="preserve">, </w:t>
      </w:r>
      <w:r w:rsidRPr="005C16BF">
        <w:rPr>
          <w:rFonts w:eastAsia="Times New Roman" w:cstheme="minorHAnsi"/>
          <w:color w:val="212529"/>
          <w:sz w:val="24"/>
          <w:szCs w:val="24"/>
          <w:lang w:val="fr-SN"/>
        </w:rPr>
        <w:t xml:space="preserve">et pour </w:t>
      </w:r>
      <w:r w:rsidRPr="005C16BF">
        <w:rPr>
          <w:rFonts w:eastAsia="Times New Roman" w:cstheme="minorHAnsi"/>
          <w:color w:val="212529"/>
          <w:sz w:val="24"/>
          <w:szCs w:val="24"/>
          <w:lang w:val="fr-SN"/>
        </w:rPr>
        <w:t>terminer le cours</w:t>
      </w:r>
      <w:r w:rsidR="004C3214" w:rsidRPr="005C16BF">
        <w:rPr>
          <w:rFonts w:eastAsia="Times New Roman" w:cstheme="minorHAnsi"/>
          <w:color w:val="212529"/>
          <w:sz w:val="24"/>
          <w:szCs w:val="24"/>
          <w:lang w:val="fr-SN"/>
        </w:rPr>
        <w:t xml:space="preserve">, </w:t>
      </w:r>
      <w:r w:rsidRPr="005C16BF">
        <w:rPr>
          <w:rFonts w:eastAsia="Times New Roman" w:cstheme="minorHAnsi"/>
          <w:color w:val="212529"/>
          <w:sz w:val="24"/>
          <w:szCs w:val="24"/>
          <w:lang w:val="fr-SN"/>
        </w:rPr>
        <w:t>vous devez obtenir</w:t>
      </w:r>
      <w:r w:rsidR="00EF030A">
        <w:rPr>
          <w:rFonts w:eastAsia="Times New Roman" w:cstheme="minorHAnsi"/>
          <w:color w:val="212529"/>
          <w:sz w:val="24"/>
          <w:szCs w:val="24"/>
          <w:lang w:val="fr-SN"/>
        </w:rPr>
        <w:t xml:space="preserve"> un score d’</w:t>
      </w:r>
      <w:r w:rsidRPr="005C16BF">
        <w:rPr>
          <w:rFonts w:eastAsia="Times New Roman" w:cstheme="minorHAnsi"/>
          <w:color w:val="212529"/>
          <w:sz w:val="24"/>
          <w:szCs w:val="24"/>
          <w:lang w:val="fr-SN"/>
        </w:rPr>
        <w:t>au moins 80 %</w:t>
      </w:r>
      <w:r w:rsidRPr="005C16BF">
        <w:rPr>
          <w:rFonts w:eastAsia="Times New Roman" w:cstheme="minorHAnsi"/>
          <w:color w:val="212529"/>
          <w:sz w:val="24"/>
          <w:szCs w:val="24"/>
          <w:lang w:val="fr-SN"/>
        </w:rPr>
        <w:t>.</w:t>
      </w:r>
    </w:p>
    <w:p w14:paraId="30C7C9BA" w14:textId="0BA29A74" w:rsidR="003E63D6" w:rsidRPr="005C16BF" w:rsidRDefault="006647A6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val="fr-SN"/>
        </w:rPr>
      </w:pPr>
      <w:r>
        <w:rPr>
          <w:rFonts w:eastAsia="Times New Roman" w:cstheme="minorHAnsi"/>
          <w:b/>
          <w:bCs/>
          <w:color w:val="212529"/>
          <w:sz w:val="24"/>
          <w:szCs w:val="24"/>
          <w:lang w:val="fr-SN"/>
        </w:rPr>
        <w:t>NOT</w:t>
      </w:r>
      <w:r w:rsidRPr="005C16BF">
        <w:rPr>
          <w:rFonts w:eastAsia="Times New Roman" w:cstheme="minorHAnsi"/>
          <w:b/>
          <w:bCs/>
          <w:color w:val="212529"/>
          <w:sz w:val="24"/>
          <w:szCs w:val="24"/>
          <w:lang w:val="fr-SN"/>
        </w:rPr>
        <w:t>ES</w:t>
      </w:r>
    </w:p>
    <w:p w14:paraId="7B92B3C4" w14:textId="77777777" w:rsidR="003E63D6" w:rsidRPr="005C16BF" w:rsidRDefault="00712D15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val="fr-SN"/>
        </w:rPr>
      </w:pPr>
      <w:r w:rsidRPr="005C16BF">
        <w:rPr>
          <w:rFonts w:eastAsia="Times New Roman" w:cstheme="minorHAnsi"/>
          <w:color w:val="212529"/>
          <w:sz w:val="24"/>
          <w:szCs w:val="24"/>
          <w:lang w:val="fr-SN"/>
        </w:rPr>
        <w:t>La note finale sera calculée comme suit :</w:t>
      </w:r>
    </w:p>
    <w:p w14:paraId="4607662E" w14:textId="4CD21DFB" w:rsidR="003E63D6" w:rsidRPr="005C16BF" w:rsidRDefault="00712D1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val="fr-SN"/>
        </w:rPr>
      </w:pPr>
      <w:r w:rsidRPr="005C16BF">
        <w:rPr>
          <w:rFonts w:eastAsia="Times New Roman" w:cstheme="minorHAnsi"/>
          <w:color w:val="212529"/>
          <w:sz w:val="24"/>
          <w:szCs w:val="24"/>
          <w:lang w:val="fr-SN"/>
        </w:rPr>
        <w:t>Les qu</w:t>
      </w:r>
      <w:r w:rsidR="006647A6">
        <w:rPr>
          <w:rFonts w:eastAsia="Times New Roman" w:cstheme="minorHAnsi"/>
          <w:color w:val="212529"/>
          <w:sz w:val="24"/>
          <w:szCs w:val="24"/>
          <w:lang w:val="fr-SN"/>
        </w:rPr>
        <w:t>estionnaires</w:t>
      </w:r>
      <w:r w:rsidRPr="005C16BF">
        <w:rPr>
          <w:rFonts w:eastAsia="Times New Roman" w:cstheme="minorHAnsi"/>
          <w:color w:val="212529"/>
          <w:sz w:val="24"/>
          <w:szCs w:val="24"/>
          <w:lang w:val="fr-SN"/>
        </w:rPr>
        <w:t xml:space="preserve"> sur les cours magistraux valent chacun 30 points.</w:t>
      </w:r>
    </w:p>
    <w:p w14:paraId="24E7D5D8" w14:textId="77777777" w:rsidR="003E63D6" w:rsidRPr="005C16BF" w:rsidRDefault="00712D1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val="fr-SN"/>
        </w:rPr>
      </w:pPr>
      <w:r w:rsidRPr="005C16BF">
        <w:rPr>
          <w:rFonts w:eastAsia="Times New Roman" w:cstheme="minorHAnsi"/>
          <w:color w:val="212529"/>
          <w:sz w:val="24"/>
          <w:szCs w:val="24"/>
          <w:lang w:val="fr-SN"/>
        </w:rPr>
        <w:t>L'examen final sur les cours magistraux vaut 100 points.</w:t>
      </w:r>
    </w:p>
    <w:p w14:paraId="6D037EDB" w14:textId="54C43150" w:rsidR="003E63D6" w:rsidRPr="005C16BF" w:rsidRDefault="00712D1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val="fr-SN"/>
        </w:rPr>
      </w:pPr>
      <w:r w:rsidRPr="005C16BF">
        <w:rPr>
          <w:rFonts w:eastAsia="Times New Roman" w:cstheme="minorHAnsi"/>
          <w:color w:val="212529"/>
          <w:sz w:val="24"/>
          <w:szCs w:val="24"/>
          <w:lang w:val="fr-SN"/>
        </w:rPr>
        <w:t>L</w:t>
      </w:r>
      <w:r w:rsidR="006647A6">
        <w:rPr>
          <w:rFonts w:eastAsia="Times New Roman" w:cstheme="minorHAnsi"/>
          <w:color w:val="212529"/>
          <w:sz w:val="24"/>
          <w:szCs w:val="24"/>
          <w:lang w:val="fr-SN"/>
        </w:rPr>
        <w:t>e badge</w:t>
      </w:r>
      <w:r w:rsidRPr="005C16BF">
        <w:rPr>
          <w:rFonts w:eastAsia="Times New Roman" w:cstheme="minorHAnsi"/>
          <w:color w:val="212529"/>
          <w:sz w:val="24"/>
          <w:szCs w:val="24"/>
          <w:lang w:val="fr-SN"/>
        </w:rPr>
        <w:t xml:space="preserve"> n'aura aucune incidence sur votre note, mais vous devez le compléter à la satisfaction du formateur et le marquer comme complet sur la liste de contrôle du certificat de </w:t>
      </w:r>
      <w:r w:rsidR="006647A6">
        <w:rPr>
          <w:rFonts w:eastAsia="Times New Roman" w:cstheme="minorHAnsi"/>
          <w:color w:val="212529"/>
          <w:sz w:val="24"/>
          <w:szCs w:val="24"/>
          <w:lang w:val="fr-SN"/>
        </w:rPr>
        <w:t>fondement</w:t>
      </w:r>
      <w:r w:rsidRPr="005C16BF">
        <w:rPr>
          <w:rFonts w:eastAsia="Times New Roman" w:cstheme="minorHAnsi"/>
          <w:color w:val="212529"/>
          <w:sz w:val="24"/>
          <w:szCs w:val="24"/>
          <w:lang w:val="fr-SN"/>
        </w:rPr>
        <w:t>.</w:t>
      </w:r>
    </w:p>
    <w:p w14:paraId="3A268B06" w14:textId="77777777" w:rsidR="003E63D6" w:rsidRPr="005C16BF" w:rsidRDefault="00712D15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val="fr-SN"/>
        </w:rPr>
      </w:pPr>
      <w:r w:rsidRPr="005C16BF">
        <w:rPr>
          <w:rFonts w:eastAsia="Times New Roman" w:cstheme="minorHAnsi"/>
          <w:i/>
          <w:iCs/>
          <w:color w:val="212529"/>
          <w:sz w:val="24"/>
          <w:szCs w:val="24"/>
          <w:lang w:val="fr-SN"/>
        </w:rPr>
        <w:t>Une note totale de cours supérieure à 80 % est considérée comme un</w:t>
      </w:r>
      <w:r w:rsidRPr="005C16BF">
        <w:rPr>
          <w:rFonts w:eastAsia="Times New Roman" w:cstheme="minorHAnsi"/>
          <w:i/>
          <w:iCs/>
          <w:color w:val="212529"/>
          <w:sz w:val="24"/>
          <w:szCs w:val="24"/>
          <w:lang w:val="fr-SN"/>
        </w:rPr>
        <w:t>e réussite.</w:t>
      </w:r>
    </w:p>
    <w:p w14:paraId="73B03B92" w14:textId="77777777" w:rsidR="003E63D6" w:rsidRPr="005C16BF" w:rsidRDefault="00712D15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val="fr-SN"/>
        </w:rPr>
      </w:pPr>
      <w:r w:rsidRPr="005C16BF">
        <w:rPr>
          <w:rFonts w:eastAsia="Times New Roman" w:cstheme="minorHAnsi"/>
          <w:color w:val="212529"/>
          <w:sz w:val="24"/>
          <w:szCs w:val="24"/>
          <w:lang w:val="fr-SN"/>
        </w:rPr>
        <w:t>------------------------------------</w:t>
      </w:r>
    </w:p>
    <w:p w14:paraId="4AEA3A70" w14:textId="77777777" w:rsidR="003E63D6" w:rsidRPr="005C16BF" w:rsidRDefault="00712D15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33333"/>
          <w:sz w:val="24"/>
          <w:szCs w:val="24"/>
          <w:lang w:val="fr-SN"/>
        </w:rPr>
      </w:pPr>
      <w:r w:rsidRPr="005C16BF">
        <w:rPr>
          <w:rFonts w:eastAsia="Times New Roman" w:cstheme="minorHAnsi"/>
          <w:b/>
          <w:bCs/>
          <w:color w:val="333333"/>
          <w:sz w:val="24"/>
          <w:szCs w:val="24"/>
          <w:lang w:val="fr-SN"/>
        </w:rPr>
        <w:t xml:space="preserve">Liste des contributeurs à ce cours </w:t>
      </w:r>
      <w:r w:rsidRPr="005C16BF">
        <w:rPr>
          <w:rFonts w:eastAsia="Times New Roman" w:cstheme="minorHAnsi"/>
          <w:bCs/>
          <w:color w:val="333333"/>
          <w:sz w:val="24"/>
          <w:szCs w:val="24"/>
          <w:lang w:val="fr-SN"/>
        </w:rPr>
        <w:t>(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 xml:space="preserve">institutions listées par </w:t>
      </w:r>
      <w:r w:rsidRPr="005C16BF">
        <w:rPr>
          <w:rFonts w:eastAsia="Times New Roman" w:cstheme="minorHAnsi"/>
          <w:i/>
          <w:iCs/>
          <w:color w:val="333333"/>
          <w:sz w:val="24"/>
          <w:szCs w:val="24"/>
          <w:lang w:val="fr-SN"/>
        </w:rPr>
        <w:t>rapport au moment de l'enregistrement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>)</w:t>
      </w:r>
    </w:p>
    <w:p w14:paraId="1C0761D3" w14:textId="77777777" w:rsidR="00F2056B" w:rsidRDefault="00712D15">
      <w:pPr>
        <w:shd w:val="clear" w:color="auto" w:fill="FFFFFF"/>
        <w:spacing w:after="100" w:afterAutospacing="1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fr-SN"/>
        </w:rPr>
      </w:pPr>
      <w:r w:rsidRPr="005C16BF">
        <w:rPr>
          <w:rFonts w:eastAsia="Times New Roman" w:cstheme="minorHAnsi"/>
          <w:b/>
          <w:bCs/>
          <w:color w:val="333333"/>
          <w:sz w:val="24"/>
          <w:szCs w:val="24"/>
          <w:lang w:val="fr-SN"/>
        </w:rPr>
        <w:t xml:space="preserve">Steve Blakemore 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>est professeur adjoint de philosophie au</w:t>
      </w:r>
      <w:r w:rsidR="006F66B4">
        <w:rPr>
          <w:rFonts w:eastAsia="Times New Roman" w:cstheme="minorHAnsi"/>
          <w:color w:val="333333"/>
          <w:sz w:val="24"/>
          <w:szCs w:val="24"/>
          <w:lang w:val="fr-SN"/>
        </w:rPr>
        <w:t xml:space="preserve"> Séminaire Biblique de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 xml:space="preserve"> Wesley.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br/>
      </w:r>
      <w:r w:rsidRPr="005C16BF">
        <w:rPr>
          <w:rFonts w:eastAsia="Times New Roman" w:cstheme="minorHAnsi"/>
          <w:b/>
          <w:bCs/>
          <w:color w:val="333333"/>
          <w:sz w:val="24"/>
          <w:szCs w:val="24"/>
          <w:lang w:val="fr-SN"/>
        </w:rPr>
        <w:t xml:space="preserve">Stephen J. Bramer 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>est directeur de département et professeur d'exposition biblique au</w:t>
      </w:r>
      <w:r w:rsidR="006F66B4">
        <w:rPr>
          <w:rFonts w:eastAsia="Times New Roman" w:cstheme="minorHAnsi"/>
          <w:color w:val="333333"/>
          <w:sz w:val="24"/>
          <w:szCs w:val="24"/>
          <w:lang w:val="fr-SN"/>
        </w:rPr>
        <w:t xml:space="preserve"> Séminaire Théologique de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 xml:space="preserve"> Dallas.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br/>
      </w:r>
      <w:r w:rsidRPr="005C16BF">
        <w:rPr>
          <w:rFonts w:eastAsia="Times New Roman" w:cstheme="minorHAnsi"/>
          <w:b/>
          <w:bCs/>
          <w:color w:val="333333"/>
          <w:sz w:val="24"/>
          <w:szCs w:val="24"/>
          <w:lang w:val="fr-SN"/>
        </w:rPr>
        <w:t>Robert B. Chisholm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 xml:space="preserve">, Jr. est directeur de département et professeur d'Ancien Testament au </w:t>
      </w:r>
      <w:r w:rsidR="006F66B4">
        <w:rPr>
          <w:rFonts w:eastAsia="Times New Roman" w:cstheme="minorHAnsi"/>
          <w:color w:val="333333"/>
          <w:sz w:val="24"/>
          <w:szCs w:val="24"/>
          <w:lang w:val="fr-SN"/>
        </w:rPr>
        <w:t xml:space="preserve">Séminaire Théologique de 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>Dallas.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br/>
      </w:r>
      <w:r w:rsidRPr="005C16BF">
        <w:rPr>
          <w:rFonts w:eastAsia="Times New Roman" w:cstheme="minorHAnsi"/>
          <w:b/>
          <w:bCs/>
          <w:color w:val="333333"/>
          <w:sz w:val="24"/>
          <w:szCs w:val="24"/>
          <w:lang w:val="fr-SN"/>
        </w:rPr>
        <w:t xml:space="preserve">Don Collett 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>est professeur adjoin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 xml:space="preserve">t d'Ancien Testament </w:t>
      </w:r>
      <w:r w:rsidR="006F66B4">
        <w:rPr>
          <w:rFonts w:eastAsia="Times New Roman" w:cstheme="minorHAnsi"/>
          <w:color w:val="333333"/>
          <w:sz w:val="24"/>
          <w:szCs w:val="24"/>
          <w:lang w:val="fr-SN"/>
        </w:rPr>
        <w:t>à l’école de la Trinité pour le Ministère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 xml:space="preserve"> Trinity School for Ministry.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br/>
      </w:r>
      <w:r w:rsidRPr="005C16BF">
        <w:rPr>
          <w:rFonts w:eastAsia="Times New Roman" w:cstheme="minorHAnsi"/>
          <w:b/>
          <w:bCs/>
          <w:color w:val="333333"/>
          <w:sz w:val="24"/>
          <w:szCs w:val="24"/>
          <w:lang w:val="fr-SN"/>
        </w:rPr>
        <w:t xml:space="preserve">Dorian Coover-Cox 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 xml:space="preserve">est professeur associé d'études sur l'Ancien Testament au </w:t>
      </w:r>
      <w:r w:rsidR="006F66B4">
        <w:rPr>
          <w:rFonts w:eastAsia="Times New Roman" w:cstheme="minorHAnsi"/>
          <w:color w:val="333333"/>
          <w:sz w:val="24"/>
          <w:szCs w:val="24"/>
          <w:lang w:val="fr-SN"/>
        </w:rPr>
        <w:t xml:space="preserve">Séminaire  Théologique de 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>Dallas.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br/>
      </w:r>
      <w:r w:rsidRPr="005C16BF">
        <w:rPr>
          <w:rFonts w:eastAsia="Times New Roman" w:cstheme="minorHAnsi"/>
          <w:b/>
          <w:bCs/>
          <w:color w:val="333333"/>
          <w:sz w:val="24"/>
          <w:szCs w:val="24"/>
          <w:lang w:val="fr-SN"/>
        </w:rPr>
        <w:t xml:space="preserve">Brandon D. Crowe 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>est professeur adjoint de Nouveau Tes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>tament au</w:t>
      </w:r>
      <w:r w:rsidR="006F66B4">
        <w:rPr>
          <w:rFonts w:eastAsia="Times New Roman" w:cstheme="minorHAnsi"/>
          <w:color w:val="333333"/>
          <w:sz w:val="24"/>
          <w:szCs w:val="24"/>
          <w:lang w:val="fr-SN"/>
        </w:rPr>
        <w:t xml:space="preserve"> Séminaire Théologique de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 xml:space="preserve"> Westminster.</w:t>
      </w:r>
    </w:p>
    <w:p w14:paraId="16D0B1D5" w14:textId="73389287" w:rsidR="003E63D6" w:rsidRPr="005C16BF" w:rsidRDefault="00712D15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33333"/>
          <w:sz w:val="24"/>
          <w:szCs w:val="24"/>
          <w:lang w:val="fr-SN"/>
        </w:rPr>
      </w:pPr>
      <w:r w:rsidRPr="005C16BF">
        <w:rPr>
          <w:rFonts w:eastAsia="Times New Roman" w:cstheme="minorHAnsi"/>
          <w:b/>
          <w:bCs/>
          <w:color w:val="333333"/>
          <w:sz w:val="24"/>
          <w:szCs w:val="24"/>
          <w:lang w:val="fr-SN"/>
        </w:rPr>
        <w:lastRenderedPageBreak/>
        <w:t xml:space="preserve">Thomas Egger 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>est professeur adjoint de théologie exégétique au</w:t>
      </w:r>
      <w:r w:rsidR="006F66B4">
        <w:rPr>
          <w:rFonts w:eastAsia="Times New Roman" w:cstheme="minorHAnsi"/>
          <w:color w:val="333333"/>
          <w:sz w:val="24"/>
          <w:szCs w:val="24"/>
          <w:lang w:val="fr-SN"/>
        </w:rPr>
        <w:t xml:space="preserve"> Séminaire Théologique de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 xml:space="preserve"> Concordia.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br/>
      </w:r>
      <w:r w:rsidRPr="005C16BF">
        <w:rPr>
          <w:rFonts w:eastAsia="Times New Roman" w:cstheme="minorHAnsi"/>
          <w:b/>
          <w:bCs/>
          <w:color w:val="333333"/>
          <w:sz w:val="24"/>
          <w:szCs w:val="24"/>
          <w:lang w:val="fr-SN"/>
        </w:rPr>
        <w:t xml:space="preserve">Michael J. Glodo 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 xml:space="preserve">est professeur associé d'études bibliques au campus d'Orlando 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>du</w:t>
      </w:r>
      <w:r w:rsidR="00BC05AF">
        <w:rPr>
          <w:rFonts w:eastAsia="Times New Roman" w:cstheme="minorHAnsi"/>
          <w:color w:val="333333"/>
          <w:sz w:val="24"/>
          <w:szCs w:val="24"/>
          <w:lang w:val="fr-SN"/>
        </w:rPr>
        <w:t xml:space="preserve"> Séminaire Théologique 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 xml:space="preserve"> Reform</w:t>
      </w:r>
      <w:r w:rsidR="00BC05AF">
        <w:rPr>
          <w:rFonts w:eastAsia="Times New Roman" w:cstheme="minorHAnsi"/>
          <w:color w:val="333333"/>
          <w:sz w:val="24"/>
          <w:szCs w:val="24"/>
          <w:lang w:val="fr-SN"/>
        </w:rPr>
        <w:t>é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>.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br/>
      </w:r>
      <w:r w:rsidRPr="005C16BF">
        <w:rPr>
          <w:rFonts w:eastAsia="Times New Roman" w:cstheme="minorHAnsi"/>
          <w:b/>
          <w:bCs/>
          <w:color w:val="333333"/>
          <w:sz w:val="24"/>
          <w:szCs w:val="24"/>
          <w:lang w:val="fr-SN"/>
        </w:rPr>
        <w:t xml:space="preserve">Dr Douglas Gropp 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>est professeur d'Ancien Testament</w:t>
      </w:r>
      <w:r w:rsidR="00BC05AF">
        <w:rPr>
          <w:rFonts w:eastAsia="Times New Roman" w:cstheme="minorHAnsi"/>
          <w:color w:val="333333"/>
          <w:sz w:val="24"/>
          <w:szCs w:val="24"/>
          <w:lang w:val="fr-SN"/>
        </w:rPr>
        <w:t xml:space="preserve"> au </w:t>
      </w:r>
      <w:r w:rsidR="00BC05AF" w:rsidRPr="005C16BF">
        <w:rPr>
          <w:rFonts w:eastAsia="Times New Roman" w:cstheme="minorHAnsi"/>
          <w:color w:val="333333"/>
          <w:sz w:val="24"/>
          <w:szCs w:val="24"/>
          <w:lang w:val="fr-SN"/>
        </w:rPr>
        <w:t>Sémina</w:t>
      </w:r>
      <w:r w:rsidR="00BC05AF">
        <w:rPr>
          <w:rFonts w:eastAsia="Times New Roman" w:cstheme="minorHAnsi"/>
          <w:color w:val="333333"/>
          <w:sz w:val="24"/>
          <w:szCs w:val="24"/>
          <w:lang w:val="fr-SN"/>
        </w:rPr>
        <w:t>ire du Rédempteur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 xml:space="preserve"> de Dallas, </w:t>
      </w:r>
      <w:r w:rsidR="00BC05AF">
        <w:rPr>
          <w:rFonts w:eastAsia="Times New Roman" w:cstheme="minorHAnsi"/>
          <w:color w:val="333333"/>
          <w:sz w:val="24"/>
          <w:szCs w:val="24"/>
          <w:lang w:val="fr-SN"/>
        </w:rPr>
        <w:t xml:space="preserve">au 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>Texas.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br/>
      </w:r>
      <w:r w:rsidRPr="005C16BF">
        <w:rPr>
          <w:rFonts w:eastAsia="Times New Roman" w:cstheme="minorHAnsi"/>
          <w:b/>
          <w:bCs/>
          <w:color w:val="333333"/>
          <w:sz w:val="24"/>
          <w:szCs w:val="24"/>
          <w:lang w:val="fr-SN"/>
        </w:rPr>
        <w:t xml:space="preserve">Cyprian K. Guchienda 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>est pasteur auprès des nations à l'église presbytérienne Par</w:t>
      </w:r>
      <w:r w:rsidR="00BC05AF">
        <w:rPr>
          <w:rFonts w:eastAsia="Times New Roman" w:cstheme="minorHAnsi"/>
          <w:color w:val="333333"/>
          <w:sz w:val="24"/>
          <w:szCs w:val="24"/>
          <w:lang w:val="fr-SN"/>
        </w:rPr>
        <w:t>c des Hautes Terres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 xml:space="preserve"> de Dal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>las</w:t>
      </w:r>
      <w:r w:rsidR="004C3214" w:rsidRPr="005C16BF">
        <w:rPr>
          <w:rFonts w:eastAsia="Times New Roman" w:cstheme="minorHAnsi"/>
          <w:color w:val="333333"/>
          <w:sz w:val="24"/>
          <w:szCs w:val="24"/>
          <w:lang w:val="fr-SN"/>
        </w:rPr>
        <w:t xml:space="preserve">, au 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>Texas.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br/>
      </w:r>
      <w:r w:rsidRPr="005C16BF">
        <w:rPr>
          <w:rFonts w:eastAsia="Times New Roman" w:cstheme="minorHAnsi"/>
          <w:b/>
          <w:bCs/>
          <w:color w:val="333333"/>
          <w:sz w:val="24"/>
          <w:szCs w:val="24"/>
          <w:lang w:val="fr-SN"/>
        </w:rPr>
        <w:t xml:space="preserve">Jim Hamilton 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 xml:space="preserve">est professeur associé de théologie biblique au </w:t>
      </w:r>
      <w:r w:rsidR="00BC05AF">
        <w:rPr>
          <w:rFonts w:eastAsia="Times New Roman" w:cstheme="minorHAnsi"/>
          <w:color w:val="333333"/>
          <w:sz w:val="24"/>
          <w:szCs w:val="24"/>
          <w:lang w:val="fr-SN"/>
        </w:rPr>
        <w:t>Séminaire Théologique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 xml:space="preserve"> Baptist</w:t>
      </w:r>
      <w:r w:rsidR="00BC05AF">
        <w:rPr>
          <w:rFonts w:eastAsia="Times New Roman" w:cstheme="minorHAnsi"/>
          <w:color w:val="333333"/>
          <w:sz w:val="24"/>
          <w:szCs w:val="24"/>
          <w:lang w:val="fr-SN"/>
        </w:rPr>
        <w:t>e du Sud-Est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 xml:space="preserve"> et pasteur de l'ég</w:t>
      </w:r>
      <w:r w:rsidR="00BC05AF">
        <w:rPr>
          <w:rFonts w:eastAsia="Times New Roman" w:cstheme="minorHAnsi"/>
          <w:color w:val="333333"/>
          <w:sz w:val="24"/>
          <w:szCs w:val="24"/>
          <w:lang w:val="fr-SN"/>
        </w:rPr>
        <w:t>l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>ise baptiste de Kenwood.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br/>
      </w:r>
      <w:r w:rsidRPr="005C16BF">
        <w:rPr>
          <w:rFonts w:eastAsia="Times New Roman" w:cstheme="minorHAnsi"/>
          <w:b/>
          <w:bCs/>
          <w:color w:val="333333"/>
          <w:sz w:val="24"/>
          <w:szCs w:val="24"/>
          <w:lang w:val="fr-SN"/>
        </w:rPr>
        <w:t xml:space="preserve">Gordon H. Johnston 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>est professeur d'études sur l'Ancien Testament au</w:t>
      </w:r>
      <w:r w:rsidR="00BC05AF">
        <w:rPr>
          <w:rFonts w:eastAsia="Times New Roman" w:cstheme="minorHAnsi"/>
          <w:color w:val="333333"/>
          <w:sz w:val="24"/>
          <w:szCs w:val="24"/>
          <w:lang w:val="fr-SN"/>
        </w:rPr>
        <w:t xml:space="preserve"> Séminaire Théologique de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 xml:space="preserve"> 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>Dallas.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br/>
      </w:r>
      <w:r w:rsidRPr="005C16BF">
        <w:rPr>
          <w:rFonts w:eastAsia="Times New Roman" w:cstheme="minorHAnsi"/>
          <w:b/>
          <w:bCs/>
          <w:color w:val="333333"/>
          <w:sz w:val="24"/>
          <w:szCs w:val="24"/>
          <w:lang w:val="fr-SN"/>
        </w:rPr>
        <w:t xml:space="preserve">Carol Kaminski 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>est professeur d'Ancien Testament au</w:t>
      </w:r>
      <w:r w:rsidR="00631F69">
        <w:rPr>
          <w:rFonts w:eastAsia="Times New Roman" w:cstheme="minorHAnsi"/>
          <w:color w:val="333333"/>
          <w:sz w:val="24"/>
          <w:szCs w:val="24"/>
          <w:lang w:val="fr-SN"/>
        </w:rPr>
        <w:t xml:space="preserve"> Séminaire Théologique de Conwell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 xml:space="preserve"> Gordon.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br/>
      </w:r>
      <w:r w:rsidRPr="005C16BF">
        <w:rPr>
          <w:rFonts w:eastAsia="Times New Roman" w:cstheme="minorHAnsi"/>
          <w:b/>
          <w:bCs/>
          <w:color w:val="333333"/>
          <w:sz w:val="24"/>
          <w:szCs w:val="24"/>
          <w:lang w:val="fr-SN"/>
        </w:rPr>
        <w:t xml:space="preserve">Riad Kassis 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>est directeur régional d</w:t>
      </w:r>
      <w:r w:rsidR="00631F69">
        <w:rPr>
          <w:rFonts w:eastAsia="Times New Roman" w:cstheme="minorHAnsi"/>
          <w:color w:val="333333"/>
          <w:sz w:val="24"/>
          <w:szCs w:val="24"/>
          <w:lang w:val="fr-SN"/>
        </w:rPr>
        <w:t>u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 xml:space="preserve"> Concil</w:t>
      </w:r>
      <w:r w:rsidR="00631F69">
        <w:rPr>
          <w:rFonts w:eastAsia="Times New Roman" w:cstheme="minorHAnsi"/>
          <w:color w:val="333333"/>
          <w:sz w:val="24"/>
          <w:szCs w:val="24"/>
          <w:lang w:val="fr-SN"/>
        </w:rPr>
        <w:t>e d’autre Mer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>, un ministère international de formation pour les dirigeants chrétiens.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br/>
      </w:r>
      <w:r w:rsidRPr="005C16BF">
        <w:rPr>
          <w:rFonts w:eastAsia="Times New Roman" w:cstheme="minorHAnsi"/>
          <w:b/>
          <w:bCs/>
          <w:color w:val="333333"/>
          <w:sz w:val="24"/>
          <w:szCs w:val="24"/>
          <w:lang w:val="fr-SN"/>
        </w:rPr>
        <w:t xml:space="preserve">Craig Keener 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 xml:space="preserve">est 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>titulaire de la chaire d'études bibliques F.M. et Ada Thompson au</w:t>
      </w:r>
      <w:r w:rsidR="00631F69">
        <w:rPr>
          <w:rFonts w:eastAsia="Times New Roman" w:cstheme="minorHAnsi"/>
          <w:color w:val="333333"/>
          <w:sz w:val="24"/>
          <w:szCs w:val="24"/>
          <w:lang w:val="fr-SN"/>
        </w:rPr>
        <w:t xml:space="preserve"> Séminaire Théologique d’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>Asbury.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br/>
      </w:r>
      <w:r w:rsidRPr="005C16BF">
        <w:rPr>
          <w:rFonts w:eastAsia="Times New Roman" w:cstheme="minorHAnsi"/>
          <w:b/>
          <w:bCs/>
          <w:color w:val="333333"/>
          <w:sz w:val="24"/>
          <w:szCs w:val="24"/>
          <w:lang w:val="fr-SN"/>
        </w:rPr>
        <w:t xml:space="preserve">David Lamb 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 xml:space="preserve">est professeur associé d'Ancien Testament </w:t>
      </w:r>
      <w:r w:rsidR="00631F69">
        <w:rPr>
          <w:rFonts w:eastAsia="Times New Roman" w:cstheme="minorHAnsi"/>
          <w:color w:val="333333"/>
          <w:sz w:val="24"/>
          <w:szCs w:val="24"/>
          <w:lang w:val="fr-SN"/>
        </w:rPr>
        <w:t xml:space="preserve"> Séminaire Théologique 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 xml:space="preserve"> </w:t>
      </w:r>
      <w:r w:rsidR="00631F69" w:rsidRPr="005C16BF">
        <w:rPr>
          <w:rFonts w:eastAsia="Times New Roman" w:cstheme="minorHAnsi"/>
          <w:color w:val="333333"/>
          <w:sz w:val="24"/>
          <w:szCs w:val="24"/>
          <w:lang w:val="fr-SN"/>
        </w:rPr>
        <w:t>Bibli</w:t>
      </w:r>
      <w:r w:rsidR="00631F69">
        <w:rPr>
          <w:rFonts w:eastAsia="Times New Roman" w:cstheme="minorHAnsi"/>
          <w:color w:val="333333"/>
          <w:sz w:val="24"/>
          <w:szCs w:val="24"/>
          <w:lang w:val="fr-SN"/>
        </w:rPr>
        <w:t>que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>.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br/>
      </w:r>
      <w:r w:rsidRPr="005C16BF">
        <w:rPr>
          <w:rFonts w:eastAsia="Times New Roman" w:cstheme="minorHAnsi"/>
          <w:b/>
          <w:bCs/>
          <w:color w:val="333333"/>
          <w:sz w:val="24"/>
          <w:szCs w:val="24"/>
          <w:lang w:val="fr-SN"/>
        </w:rPr>
        <w:t xml:space="preserve">Erika Moore 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>est professeur d'Ancien Testament et d'Hébreu à l</w:t>
      </w:r>
      <w:r w:rsidR="00631F69">
        <w:rPr>
          <w:rFonts w:eastAsia="Times New Roman" w:cstheme="minorHAnsi"/>
          <w:color w:val="333333"/>
          <w:sz w:val="24"/>
          <w:szCs w:val="24"/>
          <w:lang w:val="fr-SN"/>
        </w:rPr>
        <w:t>’école de la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 xml:space="preserve"> Trinit</w:t>
      </w:r>
      <w:r w:rsidR="00631F69">
        <w:rPr>
          <w:rFonts w:eastAsia="Times New Roman" w:cstheme="minorHAnsi"/>
          <w:color w:val="333333"/>
          <w:sz w:val="24"/>
          <w:szCs w:val="24"/>
          <w:lang w:val="fr-SN"/>
        </w:rPr>
        <w:t>é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 xml:space="preserve"> </w:t>
      </w:r>
      <w:r w:rsidR="00631F69">
        <w:rPr>
          <w:rFonts w:eastAsia="Times New Roman" w:cstheme="minorHAnsi"/>
          <w:color w:val="333333"/>
          <w:sz w:val="24"/>
          <w:szCs w:val="24"/>
          <w:lang w:val="fr-SN"/>
        </w:rPr>
        <w:t>pour le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 xml:space="preserve"> </w:t>
      </w:r>
      <w:r w:rsidR="00631F69" w:rsidRPr="005C16BF">
        <w:rPr>
          <w:rFonts w:eastAsia="Times New Roman" w:cstheme="minorHAnsi"/>
          <w:color w:val="333333"/>
          <w:sz w:val="24"/>
          <w:szCs w:val="24"/>
          <w:lang w:val="fr-SN"/>
        </w:rPr>
        <w:t>Minist</w:t>
      </w:r>
      <w:r w:rsidR="00631F69">
        <w:rPr>
          <w:rFonts w:eastAsia="Times New Roman" w:cstheme="minorHAnsi"/>
          <w:color w:val="333333"/>
          <w:sz w:val="24"/>
          <w:szCs w:val="24"/>
          <w:lang w:val="fr-SN"/>
        </w:rPr>
        <w:t>ère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>.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br/>
      </w:r>
      <w:r w:rsidRPr="005C16BF">
        <w:rPr>
          <w:rFonts w:eastAsia="Times New Roman" w:cstheme="minorHAnsi"/>
          <w:b/>
          <w:bCs/>
          <w:color w:val="333333"/>
          <w:sz w:val="24"/>
          <w:szCs w:val="24"/>
          <w:lang w:val="fr-SN"/>
        </w:rPr>
        <w:t xml:space="preserve">John Oswalt 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 xml:space="preserve">est professeur distingué invité d'Ancien Testament au </w:t>
      </w:r>
      <w:r w:rsidR="00631F69">
        <w:rPr>
          <w:rFonts w:eastAsia="Times New Roman" w:cstheme="minorHAnsi"/>
          <w:color w:val="333333"/>
          <w:sz w:val="24"/>
          <w:szCs w:val="24"/>
          <w:lang w:val="fr-SN"/>
        </w:rPr>
        <w:t>Séminaire Théologique d’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>Asbur.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br/>
      </w:r>
      <w:r w:rsidRPr="005C16BF">
        <w:rPr>
          <w:rFonts w:eastAsia="Times New Roman" w:cstheme="minorHAnsi"/>
          <w:b/>
          <w:bCs/>
          <w:color w:val="333333"/>
          <w:sz w:val="24"/>
          <w:szCs w:val="24"/>
          <w:lang w:val="fr-SN"/>
        </w:rPr>
        <w:t xml:space="preserve">Thomas Petter 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>est professeur associé d'Ancien Testament au</w:t>
      </w:r>
      <w:r w:rsidR="00631F69">
        <w:rPr>
          <w:rFonts w:eastAsia="Times New Roman" w:cstheme="minorHAnsi"/>
          <w:color w:val="333333"/>
          <w:sz w:val="24"/>
          <w:szCs w:val="24"/>
          <w:lang w:val="fr-SN"/>
        </w:rPr>
        <w:t xml:space="preserve"> Séminaire Théologique Conwell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 xml:space="preserve"> Gordon.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br/>
      </w:r>
      <w:r w:rsidRPr="005C16BF">
        <w:rPr>
          <w:rFonts w:eastAsia="Times New Roman" w:cstheme="minorHAnsi"/>
          <w:b/>
          <w:bCs/>
          <w:color w:val="333333"/>
          <w:sz w:val="24"/>
          <w:szCs w:val="24"/>
          <w:lang w:val="fr-SN"/>
        </w:rPr>
        <w:t xml:space="preserve">Richard L. Pratt, Jr. 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>est présid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>ent d</w:t>
      </w:r>
      <w:r w:rsidR="00FE1557">
        <w:rPr>
          <w:rFonts w:eastAsia="Times New Roman" w:cstheme="minorHAnsi"/>
          <w:color w:val="333333"/>
          <w:sz w:val="24"/>
          <w:szCs w:val="24"/>
          <w:lang w:val="fr-SN"/>
        </w:rPr>
        <w:t xml:space="preserve">u </w:t>
      </w:r>
      <w:r w:rsidR="00FE1557" w:rsidRPr="005C16BF">
        <w:rPr>
          <w:rFonts w:eastAsia="Times New Roman" w:cstheme="minorHAnsi"/>
          <w:color w:val="333333"/>
          <w:sz w:val="24"/>
          <w:szCs w:val="24"/>
          <w:lang w:val="fr-SN"/>
        </w:rPr>
        <w:t>Minist</w:t>
      </w:r>
      <w:r w:rsidR="00FE1557">
        <w:rPr>
          <w:rFonts w:eastAsia="Times New Roman" w:cstheme="minorHAnsi"/>
          <w:color w:val="333333"/>
          <w:sz w:val="24"/>
          <w:szCs w:val="24"/>
          <w:lang w:val="fr-SN"/>
        </w:rPr>
        <w:t>ère du Troisième Millénaire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 xml:space="preserve"> et professeur adjoint d'Ancien Testament au campus d'Orlando du </w:t>
      </w:r>
      <w:r w:rsidR="00FE1557">
        <w:rPr>
          <w:rFonts w:eastAsia="Times New Roman" w:cstheme="minorHAnsi"/>
          <w:color w:val="333333"/>
          <w:sz w:val="24"/>
          <w:szCs w:val="24"/>
          <w:lang w:val="fr-SN"/>
        </w:rPr>
        <w:t xml:space="preserve"> Séminaire Théologique 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>Reform</w:t>
      </w:r>
      <w:r w:rsidR="00FE1557">
        <w:rPr>
          <w:rFonts w:eastAsia="Times New Roman" w:cstheme="minorHAnsi"/>
          <w:color w:val="333333"/>
          <w:sz w:val="24"/>
          <w:szCs w:val="24"/>
          <w:lang w:val="fr-SN"/>
        </w:rPr>
        <w:t>é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>.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br/>
      </w:r>
      <w:r w:rsidRPr="005C16BF">
        <w:rPr>
          <w:rFonts w:eastAsia="Times New Roman" w:cstheme="minorHAnsi"/>
          <w:b/>
          <w:bCs/>
          <w:color w:val="333333"/>
          <w:sz w:val="24"/>
          <w:szCs w:val="24"/>
          <w:lang w:val="fr-SN"/>
        </w:rPr>
        <w:t xml:space="preserve">Dr Paul R. Raabe 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>est professeur de théologie exégétique au Séminaire</w:t>
      </w:r>
      <w:r w:rsidR="00FE1557">
        <w:rPr>
          <w:rFonts w:eastAsia="Times New Roman" w:cstheme="minorHAnsi"/>
          <w:color w:val="333333"/>
          <w:sz w:val="24"/>
          <w:szCs w:val="24"/>
          <w:lang w:val="fr-SN"/>
        </w:rPr>
        <w:t xml:space="preserve"> de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 xml:space="preserve"> Concordia.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br/>
      </w:r>
      <w:r w:rsidRPr="005C16BF">
        <w:rPr>
          <w:rFonts w:eastAsia="Times New Roman" w:cstheme="minorHAnsi"/>
          <w:b/>
          <w:bCs/>
          <w:color w:val="333333"/>
          <w:sz w:val="24"/>
          <w:szCs w:val="24"/>
          <w:lang w:val="fr-SN"/>
        </w:rPr>
        <w:t xml:space="preserve">Dr J. Scott Redd 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 xml:space="preserve">est président du campus du </w:t>
      </w:r>
      <w:r w:rsidR="00FE1557">
        <w:rPr>
          <w:rFonts w:eastAsia="Times New Roman" w:cstheme="minorHAnsi"/>
          <w:color w:val="333333"/>
          <w:sz w:val="24"/>
          <w:szCs w:val="24"/>
          <w:lang w:val="fr-SN"/>
        </w:rPr>
        <w:t>Séminaire Théologique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 xml:space="preserve"> à Washington D.C. et professeur adjoint d'Ancien Testament.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br/>
      </w:r>
      <w:r w:rsidRPr="005C16BF">
        <w:rPr>
          <w:rFonts w:eastAsia="Times New Roman" w:cstheme="minorHAnsi"/>
          <w:b/>
          <w:bCs/>
          <w:color w:val="333333"/>
          <w:sz w:val="24"/>
          <w:szCs w:val="24"/>
          <w:lang w:val="fr-SN"/>
        </w:rPr>
        <w:t xml:space="preserve">Brian D. Russell 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>est professeur d'études bibliques et doyen de l</w:t>
      </w:r>
      <w:r w:rsidR="00FE1557">
        <w:rPr>
          <w:rFonts w:eastAsia="Times New Roman" w:cstheme="minorHAnsi"/>
          <w:color w:val="333333"/>
          <w:sz w:val="24"/>
          <w:szCs w:val="24"/>
          <w:lang w:val="fr-SN"/>
        </w:rPr>
        <w:t xml:space="preserve">’école du Ministère 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 xml:space="preserve"> </w:t>
      </w:r>
      <w:r w:rsidR="00FE1557">
        <w:rPr>
          <w:rFonts w:eastAsia="Times New Roman" w:cstheme="minorHAnsi"/>
          <w:color w:val="333333"/>
          <w:sz w:val="24"/>
          <w:szCs w:val="24"/>
          <w:lang w:val="fr-SN"/>
        </w:rPr>
        <w:t>en Ville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 xml:space="preserve"> au campus d'Orlando </w:t>
      </w:r>
      <w:r w:rsidR="00FE1557">
        <w:rPr>
          <w:rFonts w:eastAsia="Times New Roman" w:cstheme="minorHAnsi"/>
          <w:color w:val="333333"/>
          <w:sz w:val="24"/>
          <w:szCs w:val="24"/>
          <w:lang w:val="fr-SN"/>
        </w:rPr>
        <w:t>au Séminaire Théologique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 xml:space="preserve"> </w:t>
      </w:r>
      <w:r w:rsidR="00FE1557">
        <w:rPr>
          <w:rFonts w:eastAsia="Times New Roman" w:cstheme="minorHAnsi"/>
          <w:color w:val="333333"/>
          <w:sz w:val="24"/>
          <w:szCs w:val="24"/>
          <w:lang w:val="fr-SN"/>
        </w:rPr>
        <w:t>d’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>Asbur</w:t>
      </w:r>
      <w:r w:rsidR="00FE1557">
        <w:rPr>
          <w:rFonts w:eastAsia="Times New Roman" w:cstheme="minorHAnsi"/>
          <w:color w:val="333333"/>
          <w:sz w:val="24"/>
          <w:szCs w:val="24"/>
          <w:lang w:val="fr-SN"/>
        </w:rPr>
        <w:t>y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>.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br/>
      </w:r>
      <w:r w:rsidRPr="005C16BF">
        <w:rPr>
          <w:rFonts w:eastAsia="Times New Roman" w:cstheme="minorHAnsi"/>
          <w:b/>
          <w:bCs/>
          <w:color w:val="333333"/>
          <w:sz w:val="24"/>
          <w:szCs w:val="24"/>
          <w:lang w:val="fr-SN"/>
        </w:rPr>
        <w:t xml:space="preserve">Timothy E. Saleska 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 xml:space="preserve">est doyen de la formation ministérielle et professeur associé de théologie exégétique au </w:t>
      </w:r>
      <w:r w:rsidR="00FE1557">
        <w:rPr>
          <w:rFonts w:eastAsia="Times New Roman" w:cstheme="minorHAnsi"/>
          <w:color w:val="333333"/>
          <w:sz w:val="24"/>
          <w:szCs w:val="24"/>
          <w:lang w:val="fr-SN"/>
        </w:rPr>
        <w:t xml:space="preserve">Séminaire de 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>Concordi</w:t>
      </w:r>
      <w:r w:rsidR="00FE1557">
        <w:rPr>
          <w:rFonts w:eastAsia="Times New Roman" w:cstheme="minorHAnsi"/>
          <w:color w:val="333333"/>
          <w:sz w:val="24"/>
          <w:szCs w:val="24"/>
          <w:lang w:val="fr-SN"/>
        </w:rPr>
        <w:t>a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>.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br/>
      </w:r>
      <w:r w:rsidRPr="005C16BF">
        <w:rPr>
          <w:rFonts w:eastAsia="Times New Roman" w:cstheme="minorHAnsi"/>
          <w:b/>
          <w:bCs/>
          <w:color w:val="333333"/>
          <w:sz w:val="24"/>
          <w:szCs w:val="24"/>
          <w:lang w:val="fr-SN"/>
        </w:rPr>
        <w:t xml:space="preserve">Douglas Stuart 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>est professeur d'Ancien Testament et président des études bibliques au</w:t>
      </w:r>
      <w:r w:rsidR="00FE1557">
        <w:rPr>
          <w:rFonts w:eastAsia="Times New Roman" w:cstheme="minorHAnsi"/>
          <w:color w:val="333333"/>
          <w:sz w:val="24"/>
          <w:szCs w:val="24"/>
          <w:lang w:val="fr-SN"/>
        </w:rPr>
        <w:t xml:space="preserve"> Séminaire Théologique de Conwell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 xml:space="preserve"> Gor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>don.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br/>
      </w:r>
      <w:r w:rsidRPr="005C16BF">
        <w:rPr>
          <w:rFonts w:eastAsia="Times New Roman" w:cstheme="minorHAnsi"/>
          <w:b/>
          <w:bCs/>
          <w:color w:val="333333"/>
          <w:sz w:val="24"/>
          <w:szCs w:val="24"/>
          <w:lang w:val="fr-SN"/>
        </w:rPr>
        <w:t xml:space="preserve">David Talley 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>est professeur d'études bibliques et théologiques à l</w:t>
      </w:r>
      <w:r w:rsidR="00FE1557">
        <w:rPr>
          <w:rFonts w:eastAsia="Times New Roman" w:cstheme="minorHAnsi"/>
          <w:color w:val="333333"/>
          <w:sz w:val="24"/>
          <w:szCs w:val="24"/>
          <w:lang w:val="fr-SN"/>
        </w:rPr>
        <w:t xml:space="preserve">’école de Théologie de 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>Talbot .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br/>
      </w:r>
      <w:r w:rsidRPr="005C16BF">
        <w:rPr>
          <w:rFonts w:eastAsia="Times New Roman" w:cstheme="minorHAnsi"/>
          <w:b/>
          <w:bCs/>
          <w:color w:val="333333"/>
          <w:sz w:val="24"/>
          <w:szCs w:val="24"/>
          <w:lang w:val="fr-SN"/>
        </w:rPr>
        <w:t xml:space="preserve">Michael Walker 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 xml:space="preserve">est théologien en résidence </w:t>
      </w:r>
      <w:r w:rsidR="009F0641">
        <w:rPr>
          <w:rFonts w:eastAsia="Times New Roman" w:cstheme="minorHAnsi"/>
          <w:color w:val="333333"/>
          <w:sz w:val="24"/>
          <w:szCs w:val="24"/>
          <w:lang w:val="fr-SN"/>
        </w:rPr>
        <w:t>de l’église Presbytérienne parc des Hautes Terres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 xml:space="preserve"> de Dallas, au Texas.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br/>
      </w:r>
      <w:r w:rsidRPr="005C16BF">
        <w:rPr>
          <w:rFonts w:eastAsia="Times New Roman" w:cstheme="minorHAnsi"/>
          <w:b/>
          <w:bCs/>
          <w:color w:val="333333"/>
          <w:sz w:val="24"/>
          <w:szCs w:val="24"/>
          <w:lang w:val="fr-SN"/>
        </w:rPr>
        <w:t xml:space="preserve">Larry J. Waters 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>est profess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>eur d'exposition biblique au</w:t>
      </w:r>
      <w:r w:rsidR="00FE1557">
        <w:rPr>
          <w:rFonts w:eastAsia="Times New Roman" w:cstheme="minorHAnsi"/>
          <w:color w:val="333333"/>
          <w:sz w:val="24"/>
          <w:szCs w:val="24"/>
          <w:lang w:val="fr-SN"/>
        </w:rPr>
        <w:t xml:space="preserve"> Séminaire Théologique de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 xml:space="preserve"> Dallas.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br/>
      </w:r>
      <w:r w:rsidRPr="005C16BF">
        <w:rPr>
          <w:rFonts w:eastAsia="Times New Roman" w:cstheme="minorHAnsi"/>
          <w:b/>
          <w:bCs/>
          <w:color w:val="333333"/>
          <w:sz w:val="24"/>
          <w:szCs w:val="24"/>
          <w:lang w:val="fr-SN"/>
        </w:rPr>
        <w:t xml:space="preserve">Michael D. Williams 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>est professeur de théologie systématique au</w:t>
      </w:r>
      <w:r w:rsidR="009F0641">
        <w:rPr>
          <w:rFonts w:eastAsia="Times New Roman" w:cstheme="minorHAnsi"/>
          <w:color w:val="333333"/>
          <w:sz w:val="24"/>
          <w:szCs w:val="24"/>
          <w:lang w:val="fr-SN"/>
        </w:rPr>
        <w:t xml:space="preserve"> Séminaire Théologique de l’Alliance</w:t>
      </w:r>
      <w:r w:rsidRPr="005C16BF">
        <w:rPr>
          <w:rFonts w:eastAsia="Times New Roman" w:cstheme="minorHAnsi"/>
          <w:color w:val="333333"/>
          <w:sz w:val="24"/>
          <w:szCs w:val="24"/>
          <w:lang w:val="fr-SN"/>
        </w:rPr>
        <w:t>.</w:t>
      </w:r>
    </w:p>
    <w:p w14:paraId="5F42F55E" w14:textId="77777777" w:rsidR="0067645E" w:rsidRPr="005C16BF" w:rsidRDefault="0067645E">
      <w:pPr>
        <w:rPr>
          <w:rFonts w:cstheme="minorHAnsi"/>
          <w:sz w:val="24"/>
          <w:szCs w:val="24"/>
          <w:lang w:val="fr-SN"/>
        </w:rPr>
      </w:pPr>
    </w:p>
    <w:sectPr w:rsidR="0067645E" w:rsidRPr="005C1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C09D6"/>
    <w:multiLevelType w:val="multilevel"/>
    <w:tmpl w:val="307C9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4327A5"/>
    <w:multiLevelType w:val="multilevel"/>
    <w:tmpl w:val="2D2C5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8F0275"/>
    <w:multiLevelType w:val="multilevel"/>
    <w:tmpl w:val="C57EF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FD2914"/>
    <w:multiLevelType w:val="multilevel"/>
    <w:tmpl w:val="2C7AB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221C84"/>
    <w:multiLevelType w:val="multilevel"/>
    <w:tmpl w:val="6A64F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37055B"/>
    <w:multiLevelType w:val="multilevel"/>
    <w:tmpl w:val="60507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115D41"/>
    <w:multiLevelType w:val="multilevel"/>
    <w:tmpl w:val="BB869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81F"/>
    <w:rsid w:val="000775F6"/>
    <w:rsid w:val="000A50D2"/>
    <w:rsid w:val="001228FB"/>
    <w:rsid w:val="0019452E"/>
    <w:rsid w:val="001C6EBB"/>
    <w:rsid w:val="003C56EE"/>
    <w:rsid w:val="003E4BA8"/>
    <w:rsid w:val="003E63D6"/>
    <w:rsid w:val="004314D5"/>
    <w:rsid w:val="00457D41"/>
    <w:rsid w:val="00462FC3"/>
    <w:rsid w:val="004C3214"/>
    <w:rsid w:val="005A120B"/>
    <w:rsid w:val="005B3E73"/>
    <w:rsid w:val="005C16BF"/>
    <w:rsid w:val="00631F69"/>
    <w:rsid w:val="006647A6"/>
    <w:rsid w:val="006714A9"/>
    <w:rsid w:val="0067645E"/>
    <w:rsid w:val="006F66B4"/>
    <w:rsid w:val="00712D15"/>
    <w:rsid w:val="0074608C"/>
    <w:rsid w:val="00757DCC"/>
    <w:rsid w:val="0080181F"/>
    <w:rsid w:val="008678CC"/>
    <w:rsid w:val="008A5884"/>
    <w:rsid w:val="008C40DC"/>
    <w:rsid w:val="00923DE0"/>
    <w:rsid w:val="009E1B68"/>
    <w:rsid w:val="009F0641"/>
    <w:rsid w:val="00AB3EA2"/>
    <w:rsid w:val="00BC05AF"/>
    <w:rsid w:val="00BC19AE"/>
    <w:rsid w:val="00D229D8"/>
    <w:rsid w:val="00DC4FCB"/>
    <w:rsid w:val="00E565A4"/>
    <w:rsid w:val="00EC00AE"/>
    <w:rsid w:val="00EF030A"/>
    <w:rsid w:val="00F2056B"/>
    <w:rsid w:val="00F2407A"/>
    <w:rsid w:val="00FE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3F2EF"/>
  <w15:chartTrackingRefBased/>
  <w15:docId w15:val="{F1680E2A-59F5-4488-90D7-82BD7B00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018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0181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0181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181F"/>
    <w:rPr>
      <w:color w:val="0000FF"/>
      <w:u w:val="single"/>
    </w:rPr>
  </w:style>
  <w:style w:type="paragraph" w:styleId="Revision">
    <w:name w:val="Revision"/>
    <w:hidden/>
    <w:uiPriority w:val="99"/>
    <w:semiHidden/>
    <w:rsid w:val="00BC19A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8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irdmill.org/seminary/course.asp/vs/fa" TargetMode="External"/><Relationship Id="rId5" Type="http://schemas.openxmlformats.org/officeDocument/2006/relationships/hyperlink" Target="http://thirdmill.org/seminary/course.asp/vs/p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1270</Words>
  <Characters>7240</Characters>
  <Application>Microsoft Office Word</Application>
  <DocSecurity>0</DocSecurity>
  <Lines>60</Lines>
  <Paragraphs>16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    Guide de Cours sur les Fondements de l'Ancien Testament</vt:lpstr>
    </vt:vector>
  </TitlesOfParts>
  <Company/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Carole Hall</dc:creator>
  <cp:keywords>, docId:1672A17BBD587D511CEA406CF14E1EFF</cp:keywords>
  <dc:description/>
  <cp:lastModifiedBy>Ragan Bartholomew</cp:lastModifiedBy>
  <cp:revision>21</cp:revision>
  <dcterms:created xsi:type="dcterms:W3CDTF">2021-05-26T18:14:00Z</dcterms:created>
  <dcterms:modified xsi:type="dcterms:W3CDTF">2023-03-27T20:41:00Z</dcterms:modified>
</cp:coreProperties>
</file>